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B6004" w:rsidP="002B6004" w:rsidRDefault="00FC0541" w14:paraId="5474F133" w14:textId="77777777">
      <w:pPr>
        <w:rPr>
          <w:rFonts w:asciiTheme="minorHAnsi" w:hAnsiTheme="minorHAnsi" w:eastAsiaTheme="minorHAnsi" w:cstheme="minorBidi"/>
          <w:b/>
        </w:rPr>
      </w:pPr>
      <w:r w:rsidRPr="00DF1E74">
        <w:rPr>
          <w:rFonts w:asciiTheme="minorHAnsi" w:hAnsiTheme="minorHAnsi" w:eastAsiaTheme="minorHAnsi" w:cstheme="minorBidi"/>
          <w:b/>
          <w:noProof/>
        </w:rPr>
        <w:drawing>
          <wp:anchor distT="0" distB="0" distL="114300" distR="114300" simplePos="0" relativeHeight="251658240" behindDoc="1" locked="0" layoutInCell="1" allowOverlap="1" wp14:anchorId="2EBFDA7B" wp14:editId="5AB3B950">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rsidRPr="00A86DE7" w:rsidR="00312B92" w:rsidP="5E7A2771" w:rsidRDefault="00C87DCF" w14:paraId="1D73A3DF" w14:textId="351775C5">
      <w:pPr>
        <w:jc w:val="center"/>
        <w:rPr>
          <w:b w:val="1"/>
          <w:bCs w:val="1"/>
          <w:sz w:val="24"/>
          <w:szCs w:val="24"/>
        </w:rPr>
      </w:pPr>
      <w:r w:rsidRPr="5E7A2771" w:rsidR="00C87DCF">
        <w:rPr>
          <w:b w:val="1"/>
          <w:bCs w:val="1"/>
          <w:sz w:val="24"/>
          <w:szCs w:val="24"/>
        </w:rPr>
        <w:t xml:space="preserve">Resettlement Engagement </w:t>
      </w:r>
      <w:r w:rsidRPr="5E7A2771" w:rsidR="67F50E3D">
        <w:rPr>
          <w:b w:val="1"/>
          <w:bCs w:val="1"/>
          <w:sz w:val="24"/>
          <w:szCs w:val="24"/>
        </w:rPr>
        <w:t>team member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874BF3" w:rsidR="0003043F" w:rsidTr="50DCE4D9" w14:paraId="131A4A6F" w14:textId="77777777">
        <w:trPr>
          <w:trHeight w:val="705"/>
        </w:trPr>
        <w:tc>
          <w:tcPr>
            <w:tcW w:w="5000" w:type="pct"/>
            <w:shd w:val="clear" w:color="auto" w:fill="CCCCCC"/>
          </w:tcPr>
          <w:p w:rsidRPr="00874BF3" w:rsidR="0003043F" w:rsidP="00874BF3" w:rsidRDefault="0003043F" w14:paraId="1C62BDDB" w14:textId="6DBDDAA8">
            <w:pPr>
              <w:spacing w:after="0" w:line="240" w:lineRule="auto"/>
            </w:pPr>
            <w:r w:rsidRPr="00A86DE7">
              <w:rPr>
                <w:b/>
                <w:bCs/>
              </w:rPr>
              <w:t>Ma</w:t>
            </w:r>
            <w:r w:rsidRPr="50DCE4D9">
              <w:rPr>
                <w:b/>
                <w:bCs/>
              </w:rPr>
              <w:t>in Purpose of the Jo</w:t>
            </w:r>
            <w:r w:rsidRPr="50DCE4D9" w:rsidR="00B447F5">
              <w:rPr>
                <w:b/>
                <w:bCs/>
              </w:rPr>
              <w:t>b</w:t>
            </w:r>
          </w:p>
        </w:tc>
      </w:tr>
      <w:tr w:rsidRPr="00257114" w:rsidR="0003043F" w:rsidTr="50DCE4D9" w14:paraId="71551B80" w14:textId="77777777">
        <w:trPr>
          <w:trHeight w:val="920"/>
        </w:trPr>
        <w:tc>
          <w:tcPr>
            <w:tcW w:w="5000" w:type="pct"/>
          </w:tcPr>
          <w:p w:rsidRPr="00C87DCF" w:rsidR="00C87DCF" w:rsidP="00A12DAA" w:rsidRDefault="00C87DCF" w14:paraId="29D688E7" w14:textId="44E03287">
            <w:r>
              <w:t>To support and manage the move on</w:t>
            </w:r>
            <w:r w:rsidR="00DC630E">
              <w:t xml:space="preserve"> for the people</w:t>
            </w:r>
            <w:r w:rsidR="007822A4">
              <w:t xml:space="preserve"> we support,</w:t>
            </w:r>
            <w:r w:rsidR="00DC630E">
              <w:t xml:space="preserve"> living within</w:t>
            </w:r>
            <w:r w:rsidR="00F7344E">
              <w:t xml:space="preserve"> homeless </w:t>
            </w:r>
            <w:r w:rsidR="000164A8">
              <w:t>services</w:t>
            </w:r>
            <w:r>
              <w:t>,</w:t>
            </w:r>
            <w:r w:rsidR="000164A8">
              <w:t xml:space="preserve"> ensuring suitability and support needs have been </w:t>
            </w:r>
            <w:r w:rsidR="11505FA8">
              <w:t>addressed to</w:t>
            </w:r>
            <w:r w:rsidR="007A36E6">
              <w:t xml:space="preserve"> </w:t>
            </w:r>
            <w:r>
              <w:t>prevent further incidents of homelessness.</w:t>
            </w:r>
          </w:p>
          <w:p w:rsidR="00077B6C" w:rsidP="00C87DCF" w:rsidRDefault="00C87DCF" w14:paraId="6A6A0F8E" w14:textId="77777777">
            <w:pPr>
              <w:spacing w:after="0" w:line="240" w:lineRule="auto"/>
              <w:rPr>
                <w:bCs/>
              </w:rPr>
            </w:pPr>
            <w:r w:rsidRPr="00C87DCF">
              <w:rPr>
                <w:bCs/>
              </w:rPr>
              <w:t xml:space="preserve">To identify barriers to </w:t>
            </w:r>
            <w:r w:rsidR="007A36E6">
              <w:rPr>
                <w:bCs/>
              </w:rPr>
              <w:t>accessing move on accommodation</w:t>
            </w:r>
            <w:r w:rsidR="00956CF0">
              <w:rPr>
                <w:bCs/>
              </w:rPr>
              <w:t>, working alongside the floating support team</w:t>
            </w:r>
            <w:r w:rsidRPr="00C87DCF">
              <w:rPr>
                <w:bCs/>
              </w:rPr>
              <w:t xml:space="preserve"> and the individual to reduce those barriers and ensure successful move on to more independent accommodation</w:t>
            </w:r>
          </w:p>
          <w:p w:rsidR="007D1F12" w:rsidP="00C87DCF" w:rsidRDefault="007D1F12" w14:paraId="15684CC0" w14:textId="77777777">
            <w:pPr>
              <w:spacing w:after="0" w:line="240" w:lineRule="auto"/>
              <w:rPr>
                <w:bCs/>
              </w:rPr>
            </w:pPr>
          </w:p>
          <w:p w:rsidR="007D1F12" w:rsidP="00C87DCF" w:rsidRDefault="007D1F12" w14:paraId="2BD2B8E3" w14:textId="77777777">
            <w:pPr>
              <w:spacing w:after="0" w:line="240" w:lineRule="auto"/>
              <w:rPr>
                <w:bCs/>
              </w:rPr>
            </w:pPr>
            <w:r w:rsidRPr="00C87DCF">
              <w:rPr>
                <w:bCs/>
              </w:rPr>
              <w:t>Liaise with external partners as part of the Hostel Move on Agreement to ensure effective referrals and move on arrangements are in place.</w:t>
            </w:r>
          </w:p>
          <w:p w:rsidR="00276274" w:rsidP="00C87DCF" w:rsidRDefault="00276274" w14:paraId="31FEC447" w14:textId="77777777">
            <w:pPr>
              <w:spacing w:after="0" w:line="240" w:lineRule="auto"/>
              <w:rPr>
                <w:bCs/>
              </w:rPr>
            </w:pPr>
          </w:p>
          <w:p w:rsidRPr="00874BF3" w:rsidR="00276274" w:rsidP="00C87DCF" w:rsidRDefault="00CE67EB" w14:paraId="72A64FED" w14:textId="597DA56B">
            <w:pPr>
              <w:spacing w:after="0" w:line="240" w:lineRule="auto"/>
              <w:rPr>
                <w:bCs/>
              </w:rPr>
            </w:pPr>
            <w:r>
              <w:rPr>
                <w:bCs/>
              </w:rPr>
              <w:t xml:space="preserve">Build </w:t>
            </w:r>
            <w:r w:rsidR="00F37502">
              <w:rPr>
                <w:bCs/>
              </w:rPr>
              <w:t xml:space="preserve">positive working </w:t>
            </w:r>
            <w:r>
              <w:rPr>
                <w:bCs/>
              </w:rPr>
              <w:t xml:space="preserve">relationships </w:t>
            </w:r>
            <w:r w:rsidR="00276274">
              <w:rPr>
                <w:bCs/>
              </w:rPr>
              <w:t>with private rented landlords, local authorities</w:t>
            </w:r>
            <w:r>
              <w:rPr>
                <w:bCs/>
              </w:rPr>
              <w:t xml:space="preserve">, supported accommodation providers and </w:t>
            </w:r>
            <w:r w:rsidR="00F37502">
              <w:rPr>
                <w:bCs/>
              </w:rPr>
              <w:t xml:space="preserve">charities to enhance move on options for the people we support. </w:t>
            </w:r>
          </w:p>
        </w:tc>
      </w:tr>
    </w:tbl>
    <w:p w:rsidRPr="00874BF3" w:rsidR="0003043F" w:rsidP="00874BF3" w:rsidRDefault="0003043F" w14:paraId="690CE69F" w14:textId="77777777">
      <w:pPr>
        <w:spacing w:after="0" w:line="240" w:lineRule="auto"/>
        <w:rPr>
          <w:bCs/>
        </w:rPr>
      </w:pPr>
    </w:p>
    <w:tbl>
      <w:tblPr>
        <w:tblW w:w="5017"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82"/>
        <w:gridCol w:w="7565"/>
      </w:tblGrid>
      <w:tr w:rsidRPr="00257114" w:rsidR="0003043F" w:rsidTr="50DCE4D9" w14:paraId="0B74BB8F" w14:textId="77777777">
        <w:tc>
          <w:tcPr>
            <w:tcW w:w="5000" w:type="pct"/>
            <w:gridSpan w:val="2"/>
            <w:shd w:val="clear" w:color="auto" w:fill="CCCCCC"/>
          </w:tcPr>
          <w:p w:rsidRPr="000121BC" w:rsidR="0003043F" w:rsidP="008B7E4E" w:rsidRDefault="0003043F" w14:paraId="2EF85BF9" w14:textId="77777777">
            <w:pPr>
              <w:spacing w:after="0" w:line="240" w:lineRule="auto"/>
              <w:rPr>
                <w:b/>
              </w:rPr>
            </w:pPr>
            <w:r w:rsidRPr="000121BC">
              <w:rPr>
                <w:b/>
              </w:rPr>
              <w:t>Main Duties and Responsibilities</w:t>
            </w:r>
          </w:p>
          <w:p w:rsidRPr="00874BF3" w:rsidR="0003043F" w:rsidP="008B7E4E" w:rsidRDefault="0003043F" w14:paraId="08ED1CC1" w14:textId="77777777">
            <w:pPr>
              <w:spacing w:after="0" w:line="240" w:lineRule="auto"/>
              <w:rPr>
                <w:bCs/>
              </w:rPr>
            </w:pPr>
          </w:p>
        </w:tc>
      </w:tr>
      <w:tr w:rsidRPr="00257114" w:rsidR="001041A6" w:rsidTr="50DCE4D9" w14:paraId="0A42EFA9" w14:textId="77777777">
        <w:tc>
          <w:tcPr>
            <w:tcW w:w="819" w:type="pct"/>
          </w:tcPr>
          <w:p w:rsidRPr="000121BC" w:rsidR="009C53C7" w:rsidP="008B7E4E" w:rsidRDefault="009C53C7" w14:paraId="0B108306" w14:textId="2AB00332">
            <w:pPr>
              <w:spacing w:after="0" w:line="240" w:lineRule="auto"/>
              <w:rPr>
                <w:b/>
              </w:rPr>
            </w:pPr>
            <w:r w:rsidRPr="000121BC">
              <w:rPr>
                <w:b/>
              </w:rPr>
              <w:t>Performance Outcomes:</w:t>
            </w:r>
          </w:p>
          <w:p w:rsidRPr="00874BF3" w:rsidR="001041A6" w:rsidP="008B7E4E" w:rsidRDefault="001041A6" w14:paraId="1EB766CD" w14:textId="77777777">
            <w:pPr>
              <w:spacing w:after="0" w:line="240" w:lineRule="auto"/>
              <w:rPr>
                <w:bCs/>
              </w:rPr>
            </w:pPr>
          </w:p>
        </w:tc>
        <w:tc>
          <w:tcPr>
            <w:tcW w:w="4181" w:type="pct"/>
          </w:tcPr>
          <w:p w:rsidRPr="00C87DCF" w:rsidR="00C87DCF" w:rsidP="50DCE4D9" w:rsidRDefault="00C87DCF" w14:paraId="583E404A" w14:textId="0C8EEAF1">
            <w:pPr>
              <w:jc w:val="both"/>
            </w:pPr>
            <w:r>
              <w:t>To provide resettlement support</w:t>
            </w:r>
            <w:r w:rsidR="072422EB">
              <w:t xml:space="preserve">, information and sign posting </w:t>
            </w:r>
            <w:r w:rsidR="49C9CFAA">
              <w:t>to the floating support team</w:t>
            </w:r>
            <w:r w:rsidR="54B053F1">
              <w:t xml:space="preserve"> and the people we support </w:t>
            </w:r>
            <w:r w:rsidR="49C9CFAA">
              <w:t>to assist in</w:t>
            </w:r>
            <w:r>
              <w:t xml:space="preserve"> identifying suitable move on accommodation</w:t>
            </w:r>
          </w:p>
          <w:p w:rsidRPr="00C87DCF" w:rsidR="00C87DCF" w:rsidP="50DCE4D9" w:rsidRDefault="00C87DCF" w14:paraId="011BFE0B" w14:textId="2D03552C">
            <w:pPr>
              <w:jc w:val="both"/>
            </w:pPr>
            <w:r>
              <w:t xml:space="preserve">To </w:t>
            </w:r>
            <w:r w:rsidR="54B053F1">
              <w:t>build positive</w:t>
            </w:r>
            <w:r>
              <w:t xml:space="preserve"> relationships across the housing sector </w:t>
            </w:r>
            <w:proofErr w:type="gramStart"/>
            <w:r>
              <w:t>in order to</w:t>
            </w:r>
            <w:proofErr w:type="gramEnd"/>
            <w:r>
              <w:t xml:space="preserve"> develop housing pathways for </w:t>
            </w:r>
            <w:r w:rsidR="7E58B7FB">
              <w:t>the people we support.</w:t>
            </w:r>
          </w:p>
          <w:p w:rsidR="00F12DB0" w:rsidP="50DCE4D9" w:rsidRDefault="00C87DCF" w14:paraId="607605CC" w14:textId="0F5B3BFC">
            <w:pPr>
              <w:jc w:val="both"/>
            </w:pPr>
            <w:r>
              <w:t xml:space="preserve">To improve capacity within </w:t>
            </w:r>
            <w:r w:rsidR="5DBEDD07">
              <w:t>homeless services</w:t>
            </w:r>
            <w:r>
              <w:t>, increase move on</w:t>
            </w:r>
            <w:r w:rsidR="5DBEDD07">
              <w:t xml:space="preserve"> options</w:t>
            </w:r>
            <w:r>
              <w:t xml:space="preserve"> to </w:t>
            </w:r>
            <w:r w:rsidR="210D6C9F">
              <w:t>create vacancies</w:t>
            </w:r>
            <w:r>
              <w:t xml:space="preserve"> for people newly presenting for accommodation.</w:t>
            </w:r>
          </w:p>
          <w:p w:rsidR="00A14421" w:rsidP="50DCE4D9" w:rsidRDefault="5F0C1302" w14:paraId="39954ACC" w14:textId="77777777">
            <w:pPr>
              <w:jc w:val="both"/>
            </w:pPr>
            <w:r>
              <w:t xml:space="preserve">Create and monitor robust resettlement plans to ensure suitable accommodation </w:t>
            </w:r>
            <w:r w:rsidR="072422EB">
              <w:t xml:space="preserve">is sourced for the people we support. </w:t>
            </w:r>
          </w:p>
          <w:p w:rsidRPr="00A14421" w:rsidR="007F1835" w:rsidP="50DCE4D9" w:rsidRDefault="685BBB97" w14:paraId="7CEF7AB2" w14:textId="20E98A9A">
            <w:pPr>
              <w:jc w:val="both"/>
            </w:pPr>
            <w:r>
              <w:t xml:space="preserve">To monitor accommodation options outside of St Martins </w:t>
            </w:r>
            <w:r w:rsidR="42136400">
              <w:t xml:space="preserve">through the hostel move on agreement, sending appropriate referrals </w:t>
            </w:r>
            <w:r w:rsidR="47CFA3CF">
              <w:t xml:space="preserve">for available accommodation. </w:t>
            </w:r>
          </w:p>
        </w:tc>
      </w:tr>
      <w:tr w:rsidRPr="00257114" w:rsidR="0003043F" w:rsidTr="50DCE4D9" w14:paraId="45976BAA" w14:textId="77777777">
        <w:trPr>
          <w:trHeight w:val="1408"/>
        </w:trPr>
        <w:tc>
          <w:tcPr>
            <w:tcW w:w="819" w:type="pct"/>
          </w:tcPr>
          <w:p w:rsidRPr="000121BC" w:rsidR="0003043F" w:rsidP="008B7E4E" w:rsidRDefault="007A74CC" w14:paraId="184C0D35" w14:textId="48C8EDA5">
            <w:pPr>
              <w:spacing w:after="0" w:line="240" w:lineRule="auto"/>
              <w:rPr>
                <w:b/>
              </w:rPr>
            </w:pPr>
            <w:r w:rsidRPr="000121BC">
              <w:rPr>
                <w:b/>
              </w:rPr>
              <w:t>Main Duties</w:t>
            </w:r>
          </w:p>
        </w:tc>
        <w:tc>
          <w:tcPr>
            <w:tcW w:w="4181" w:type="pct"/>
          </w:tcPr>
          <w:p w:rsidR="00C87DCF" w:rsidP="50DCE4D9" w:rsidRDefault="00C87DCF" w14:paraId="14DD0CC4" w14:textId="222F8F1D">
            <w:pPr>
              <w:spacing w:after="0" w:line="240" w:lineRule="auto"/>
            </w:pPr>
            <w:r>
              <w:t>Provide timely statistical and monitoring reports, keeping accurate records in the required format.</w:t>
            </w:r>
          </w:p>
          <w:p w:rsidR="000121BC" w:rsidP="50DCE4D9" w:rsidRDefault="000121BC" w14:paraId="644D4A3E" w14:textId="77777777">
            <w:pPr>
              <w:spacing w:after="0" w:line="240" w:lineRule="auto"/>
            </w:pPr>
          </w:p>
          <w:p w:rsidR="00A14421" w:rsidP="50DCE4D9" w:rsidRDefault="531E80E1" w14:paraId="1F50565F" w14:textId="6B6EB6DA">
            <w:pPr>
              <w:spacing w:after="0" w:line="240" w:lineRule="auto"/>
            </w:pPr>
            <w:r>
              <w:t>To meet with floating support team</w:t>
            </w:r>
            <w:r w:rsidR="7D054D87">
              <w:t>, creating resettlement plans for the people we support.</w:t>
            </w:r>
          </w:p>
          <w:p w:rsidRPr="00C87DCF" w:rsidR="000121BC" w:rsidP="50DCE4D9" w:rsidRDefault="000121BC" w14:paraId="4591E422" w14:textId="77777777">
            <w:pPr>
              <w:spacing w:after="0" w:line="240" w:lineRule="auto"/>
            </w:pPr>
          </w:p>
          <w:p w:rsidR="00C87DCF" w:rsidP="50DCE4D9" w:rsidRDefault="00C87DCF" w14:paraId="43BEAA42" w14:textId="3A08AF46">
            <w:pPr>
              <w:spacing w:after="0" w:line="240" w:lineRule="auto"/>
            </w:pPr>
            <w:r>
              <w:t>Maintain, develop and sustain appropriate partnership working relationships with all appropriate external Service Providers</w:t>
            </w:r>
            <w:r w:rsidR="000121BC">
              <w:t>.</w:t>
            </w:r>
          </w:p>
          <w:p w:rsidRPr="00C87DCF" w:rsidR="000121BC" w:rsidP="50DCE4D9" w:rsidRDefault="000121BC" w14:paraId="0B67F759" w14:textId="77777777">
            <w:pPr>
              <w:spacing w:after="0" w:line="240" w:lineRule="auto"/>
            </w:pPr>
          </w:p>
          <w:p w:rsidR="00C87DCF" w:rsidP="50DCE4D9" w:rsidRDefault="00C87DCF" w14:paraId="1A67E0FC" w14:textId="6910F1B9">
            <w:pPr>
              <w:spacing w:after="0" w:line="240" w:lineRule="auto"/>
            </w:pPr>
            <w:r>
              <w:t xml:space="preserve">Maintain and develop community links and promote the good values of citizenship to all </w:t>
            </w:r>
            <w:r w:rsidR="6133B9C0">
              <w:t>people using our services.</w:t>
            </w:r>
          </w:p>
          <w:p w:rsidRPr="00C87DCF" w:rsidR="000121BC" w:rsidP="50DCE4D9" w:rsidRDefault="000121BC" w14:paraId="4F43B2C2" w14:textId="77777777">
            <w:pPr>
              <w:spacing w:after="0" w:line="240" w:lineRule="auto"/>
            </w:pPr>
          </w:p>
          <w:p w:rsidRPr="00C87DCF" w:rsidR="00C87DCF" w:rsidP="50DCE4D9" w:rsidRDefault="00C87DCF" w14:paraId="056C1952" w14:textId="0EE2556A">
            <w:pPr>
              <w:spacing w:after="0" w:line="240" w:lineRule="auto"/>
            </w:pPr>
            <w:r>
              <w:t xml:space="preserve">Actively seek to safeguard </w:t>
            </w:r>
            <w:r w:rsidR="6133B9C0">
              <w:t>the people we support</w:t>
            </w:r>
            <w:r>
              <w:t xml:space="preserve"> within the safeguarding adult’s guidelines and procedures whilst promoting independence.</w:t>
            </w:r>
          </w:p>
          <w:p w:rsidR="00D51619" w:rsidP="50DCE4D9" w:rsidRDefault="00C87DCF" w14:paraId="2B69661B" w14:textId="77777777">
            <w:pPr>
              <w:spacing w:after="0" w:line="240" w:lineRule="auto"/>
            </w:pPr>
            <w:r>
              <w:t>To promote equality as an integral part of the role and to treat everyone with fairness, dignity and maintain appropriate confidentiality.</w:t>
            </w:r>
          </w:p>
          <w:p w:rsidRPr="00C87DCF" w:rsidR="000121BC" w:rsidP="50DCE4D9" w:rsidRDefault="000121BC" w14:paraId="75D91B37" w14:textId="77777777">
            <w:pPr>
              <w:spacing w:after="0" w:line="240" w:lineRule="auto"/>
            </w:pPr>
          </w:p>
          <w:p w:rsidR="00C87DCF" w:rsidP="50DCE4D9" w:rsidRDefault="00C87DCF" w14:paraId="3CBC5C3D" w14:textId="2D2453C4">
            <w:pPr>
              <w:spacing w:after="0" w:line="240" w:lineRule="auto"/>
            </w:pPr>
            <w:r>
              <w:t xml:space="preserve">To undertake relevant training and development appropriate to the role and be an active participant in </w:t>
            </w:r>
            <w:r w:rsidR="28761130">
              <w:t xml:space="preserve">support and </w:t>
            </w:r>
            <w:r w:rsidR="5402662C">
              <w:t>supervision</w:t>
            </w:r>
            <w:r>
              <w:t xml:space="preserve"> that will ensure your own development.</w:t>
            </w:r>
          </w:p>
          <w:p w:rsidRPr="00C87DCF" w:rsidR="000121BC" w:rsidP="50DCE4D9" w:rsidRDefault="000121BC" w14:paraId="0EFA0F19" w14:textId="77777777">
            <w:pPr>
              <w:spacing w:after="0" w:line="240" w:lineRule="auto"/>
            </w:pPr>
          </w:p>
          <w:p w:rsidR="00C87DCF" w:rsidP="50DCE4D9" w:rsidRDefault="00C87DCF" w14:paraId="1812E4BF" w14:textId="1E180C78">
            <w:pPr>
              <w:spacing w:after="0" w:line="240" w:lineRule="auto"/>
            </w:pPr>
            <w:r>
              <w:t>To recognise health and safety is a responsibility of every employee, to take reasonable care of self and other and to comply with the Health and Safety policy and service-specific procedures/rules that apply to this role.</w:t>
            </w:r>
          </w:p>
          <w:p w:rsidRPr="00C87DCF" w:rsidR="000121BC" w:rsidP="50DCE4D9" w:rsidRDefault="000121BC" w14:paraId="74CBE9F3" w14:textId="77777777">
            <w:pPr>
              <w:spacing w:after="0" w:line="240" w:lineRule="auto"/>
            </w:pPr>
          </w:p>
          <w:p w:rsidR="0003043F" w:rsidP="50DCE4D9" w:rsidRDefault="00C87DCF" w14:paraId="4E6C0573" w14:textId="77777777">
            <w:pPr>
              <w:spacing w:after="0" w:line="240" w:lineRule="auto"/>
            </w:pPr>
            <w:r>
              <w:t>To ensure that own practice is of the required standard by knowing and implementing relevant policies, procedures, and guidance.</w:t>
            </w:r>
          </w:p>
          <w:p w:rsidR="00DB1CBA" w:rsidP="50DCE4D9" w:rsidRDefault="00DB1CBA" w14:paraId="4E829D64" w14:textId="77777777">
            <w:pPr>
              <w:spacing w:after="0" w:line="240" w:lineRule="auto"/>
            </w:pPr>
          </w:p>
          <w:p w:rsidRPr="00C87DCF" w:rsidR="00575D66" w:rsidP="50DCE4D9" w:rsidRDefault="00575D66" w14:paraId="5BF0F297" w14:textId="63C96B36">
            <w:pPr>
              <w:spacing w:after="0" w:line="240" w:lineRule="auto"/>
            </w:pPr>
            <w:r w:rsidRPr="0E75B638">
              <w:rPr>
                <w:rFonts w:asciiTheme="minorHAnsi" w:hAnsiTheme="minorHAnsi" w:cstheme="minorBidi"/>
                <w:color w:val="000000" w:themeColor="text1"/>
              </w:rPr>
              <w:t>Work within the Psychologically Informed Environment Framework. Developing positive relationships will be the key principle for change, every interaction is an opportunity for engagement.</w:t>
            </w:r>
          </w:p>
        </w:tc>
      </w:tr>
      <w:tr w:rsidRPr="00AF1256" w:rsidR="0003043F" w:rsidTr="50DCE4D9" w14:paraId="536E7DDC" w14:textId="77777777">
        <w:trPr>
          <w:trHeight w:val="3587"/>
        </w:trPr>
        <w:tc>
          <w:tcPr>
            <w:tcW w:w="819" w:type="pct"/>
          </w:tcPr>
          <w:p w:rsidRPr="00DA26B8" w:rsidR="0003043F" w:rsidP="00C87DCF" w:rsidRDefault="0003043F" w14:paraId="696C7E76" w14:textId="225CDE45">
            <w:pPr>
              <w:spacing w:after="0" w:line="240" w:lineRule="auto"/>
              <w:rPr>
                <w:b/>
              </w:rPr>
            </w:pPr>
            <w:r w:rsidRPr="00DA26B8">
              <w:rPr>
                <w:b/>
              </w:rPr>
              <w:t>Behaviours</w:t>
            </w:r>
          </w:p>
          <w:p w:rsidRPr="00C87DCF" w:rsidR="0003043F" w:rsidP="00C87DCF" w:rsidRDefault="0003043F" w14:paraId="023C65F0" w14:textId="77777777">
            <w:pPr>
              <w:spacing w:after="0" w:line="240" w:lineRule="auto"/>
              <w:rPr>
                <w:bCs/>
              </w:rPr>
            </w:pPr>
          </w:p>
        </w:tc>
        <w:tc>
          <w:tcPr>
            <w:tcW w:w="4181" w:type="pct"/>
          </w:tcPr>
          <w:p w:rsidRPr="000A23DA" w:rsidR="002B0F28" w:rsidP="002B0F28" w:rsidRDefault="002B0F28" w14:paraId="006CA486" w14:textId="77777777">
            <w:pPr>
              <w:textAlignment w:val="baseline"/>
              <w:rPr>
                <w:bCs/>
              </w:rPr>
            </w:pPr>
            <w:r w:rsidRPr="000A23DA">
              <w:rPr>
                <w:bCs/>
              </w:rPr>
              <w:t>Open – we are open in our communications, ways of thinking and committed to honest relationships with our supporters and stakeholders</w:t>
            </w:r>
          </w:p>
          <w:p w:rsidRPr="000A23DA" w:rsidR="002B0F28" w:rsidP="002B0F28" w:rsidRDefault="002B0F28" w14:paraId="62F06419" w14:textId="77777777">
            <w:pPr>
              <w:textAlignment w:val="baseline"/>
              <w:rPr>
                <w:bCs/>
              </w:rPr>
            </w:pPr>
            <w:r w:rsidRPr="000A23DA">
              <w:rPr>
                <w:bCs/>
              </w:rPr>
              <w:t>Progressive – we are committed to continuous improvement in every aspect of our work at St Martins</w:t>
            </w:r>
          </w:p>
          <w:p w:rsidRPr="000A23DA" w:rsidR="002B0F28" w:rsidP="002B0F28" w:rsidRDefault="002B0F28" w14:paraId="3B3CEE7F" w14:textId="77777777">
            <w:pPr>
              <w:textAlignment w:val="baseline"/>
              <w:rPr>
                <w:bCs/>
              </w:rPr>
            </w:pPr>
            <w:r w:rsidRPr="000A23DA">
              <w:rPr>
                <w:bCs/>
              </w:rPr>
              <w:t>Nurturing – we care about the work we do, the people who use our services, our fellow team members and the environment</w:t>
            </w:r>
          </w:p>
          <w:p w:rsidR="002B0F28" w:rsidP="002B0F28" w:rsidRDefault="002B0F28" w14:paraId="2B965428" w14:textId="77777777">
            <w:r w:rsidRPr="0E75B638">
              <w:t>Tenacious – We always go the extra mile, and we never give up</w:t>
            </w:r>
          </w:p>
          <w:p w:rsidRPr="00E222F0" w:rsidR="002B0F28" w:rsidP="002B0F28" w:rsidRDefault="002B0F28" w14:paraId="41274A17" w14:textId="77777777">
            <w:pPr>
              <w:textAlignment w:val="baseline"/>
              <w:rPr>
                <w:rFonts w:cstheme="minorHAnsi"/>
                <w:lang w:eastAsia="en-GB"/>
              </w:rPr>
            </w:pPr>
            <w:r w:rsidRPr="00E222F0">
              <w:rPr>
                <w:rFonts w:cstheme="minorHAnsi"/>
                <w:lang w:eastAsia="en-GB"/>
              </w:rPr>
              <w:t>You will use professional curiosity in all areas to ensure that people using our service can be confident in our safeguarding capabilities.</w:t>
            </w:r>
          </w:p>
          <w:p w:rsidR="002B0F28" w:rsidP="002B0F28" w:rsidRDefault="002B0F28" w14:paraId="1B5219BE" w14:textId="77777777">
            <w:pPr>
              <w:rPr>
                <w:rFonts w:cstheme="minorHAnsi"/>
                <w:lang w:eastAsia="en-GB"/>
              </w:rPr>
            </w:pPr>
            <w:r w:rsidRPr="00E222F0">
              <w:rPr>
                <w:rFonts w:cstheme="minorHAnsi"/>
                <w:lang w:eastAsia="en-GB"/>
              </w:rPr>
              <w:t>St Martins promotes and endorses a flexible approach to our work and expects all team members to be flexible and open to new ways of working as appropriate to your role. As we learn, we share, we develop, we grow</w:t>
            </w:r>
            <w:r>
              <w:rPr>
                <w:rFonts w:cstheme="minorHAnsi"/>
                <w:lang w:eastAsia="en-GB"/>
              </w:rPr>
              <w:t xml:space="preserve">. </w:t>
            </w:r>
          </w:p>
          <w:p w:rsidR="002B0F28" w:rsidP="002B0F28" w:rsidRDefault="002B0F28" w14:paraId="37B24925" w14:textId="77777777">
            <w:pPr>
              <w:rPr>
                <w:rFonts w:cstheme="minorHAnsi"/>
                <w:lang w:eastAsia="en-GB"/>
              </w:rPr>
            </w:pPr>
            <w:r w:rsidRPr="00494E52">
              <w:rPr>
                <w:bCs/>
              </w:rPr>
              <w:t>Ability and willingness to be flexible and work some unsociable hours, including evenings, weekends and Bank Holidays</w:t>
            </w:r>
          </w:p>
          <w:p w:rsidRPr="002B0F28" w:rsidR="00F57A7D" w:rsidP="002B0F28" w:rsidRDefault="002B0F28" w14:paraId="548A29B2" w14:textId="4DACCFFB">
            <w:pPr>
              <w:rPr>
                <w:bCs/>
              </w:rPr>
            </w:pPr>
            <w:r>
              <w:t>Demonstrate confidence, adaptability and conscientiousness, have empathy with the people we support and the determination to make a difference.</w:t>
            </w:r>
          </w:p>
        </w:tc>
      </w:tr>
    </w:tbl>
    <w:p w:rsidR="007678C0" w:rsidP="00AF1256" w:rsidRDefault="007678C0" w14:paraId="016E28A2" w14:textId="545D7F67">
      <w:pPr>
        <w:pStyle w:val="ListParagraph"/>
        <w:spacing w:after="0" w:line="240" w:lineRule="auto"/>
        <w:rPr>
          <w:bCs/>
        </w:rPr>
      </w:pPr>
    </w:p>
    <w:p w:rsidRPr="00AF1256" w:rsidR="00A6727E" w:rsidP="00AF1256" w:rsidRDefault="00A6727E" w14:paraId="3034B2F8" w14:textId="77777777">
      <w:pPr>
        <w:spacing w:after="0" w:line="240" w:lineRule="auto"/>
        <w:rPr>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AF1256" w:rsidR="008A48E7" w:rsidTr="50DCE4D9" w14:paraId="59A2B2BC" w14:textId="77777777">
        <w:trPr>
          <w:trHeight w:val="705"/>
        </w:trPr>
        <w:tc>
          <w:tcPr>
            <w:tcW w:w="5000" w:type="pct"/>
            <w:shd w:val="clear" w:color="auto" w:fill="CCCCCC"/>
          </w:tcPr>
          <w:p w:rsidRPr="00DA26B8" w:rsidR="008A48E7" w:rsidP="00AF1256" w:rsidRDefault="008A48E7" w14:paraId="27288C7F" w14:textId="292A8921">
            <w:pPr>
              <w:spacing w:after="0" w:line="240" w:lineRule="auto"/>
              <w:rPr>
                <w:b/>
              </w:rPr>
            </w:pPr>
            <w:r w:rsidRPr="00DA26B8">
              <w:rPr>
                <w:b/>
              </w:rPr>
              <w:t>Dimensions</w:t>
            </w:r>
          </w:p>
        </w:tc>
      </w:tr>
      <w:tr w:rsidRPr="00AF1256" w:rsidR="008A48E7" w:rsidTr="50DCE4D9" w14:paraId="30F478D0" w14:textId="77777777">
        <w:trPr>
          <w:trHeight w:val="705"/>
        </w:trPr>
        <w:tc>
          <w:tcPr>
            <w:tcW w:w="5000" w:type="pct"/>
            <w:tcBorders>
              <w:top w:val="single" w:color="auto" w:sz="4" w:space="0"/>
              <w:left w:val="single" w:color="auto" w:sz="4" w:space="0"/>
              <w:bottom w:val="single" w:color="auto" w:sz="4" w:space="0"/>
              <w:right w:val="single" w:color="auto" w:sz="4" w:space="0"/>
            </w:tcBorders>
          </w:tcPr>
          <w:p w:rsidRPr="00C87DCF" w:rsidR="00C87DCF" w:rsidP="00C87DCF" w:rsidRDefault="00C87DCF" w14:paraId="40F5235B" w14:textId="31CDE9D9">
            <w:pPr>
              <w:spacing w:after="0" w:line="240" w:lineRule="auto"/>
            </w:pPr>
            <w:r>
              <w:t>Department/Location:</w:t>
            </w:r>
            <w:r w:rsidR="7CEF685F">
              <w:t xml:space="preserve"> </w:t>
            </w:r>
            <w:r>
              <w:t xml:space="preserve">Homeless Services  </w:t>
            </w:r>
          </w:p>
          <w:p w:rsidRPr="00C87DCF" w:rsidR="00C87DCF" w:rsidP="00C87DCF" w:rsidRDefault="00C87DCF" w14:paraId="175A315A" w14:textId="02E36E32">
            <w:pPr>
              <w:spacing w:after="0" w:line="240" w:lineRule="auto"/>
              <w:rPr>
                <w:bCs/>
              </w:rPr>
            </w:pPr>
            <w:r w:rsidRPr="00C87DCF">
              <w:rPr>
                <w:bCs/>
              </w:rPr>
              <w:t>Manager:</w:t>
            </w:r>
            <w:r w:rsidR="000E2F9C">
              <w:rPr>
                <w:bCs/>
              </w:rPr>
              <w:t xml:space="preserve"> Specialist </w:t>
            </w:r>
            <w:r w:rsidR="00C2085E">
              <w:rPr>
                <w:bCs/>
              </w:rPr>
              <w:t xml:space="preserve">team manager </w:t>
            </w:r>
            <w:r w:rsidRPr="00C87DCF">
              <w:rPr>
                <w:bCs/>
              </w:rPr>
              <w:tab/>
            </w:r>
            <w:r w:rsidRPr="00C87DCF">
              <w:rPr>
                <w:bCs/>
              </w:rPr>
              <w:tab/>
            </w:r>
            <w:r w:rsidRPr="00C87DCF">
              <w:rPr>
                <w:bCs/>
              </w:rPr>
              <w:t xml:space="preserve"> </w:t>
            </w:r>
          </w:p>
          <w:p w:rsidRPr="00AF1256" w:rsidR="008A48E7" w:rsidP="00C87DCF" w:rsidRDefault="00C87DCF" w14:paraId="54FE0AE3" w14:textId="015232B1">
            <w:pPr>
              <w:spacing w:after="0" w:line="240" w:lineRule="auto"/>
            </w:pPr>
            <w:r>
              <w:t>Salary Range</w:t>
            </w:r>
            <w:r w:rsidR="5BFA9AB4">
              <w:t xml:space="preserve">: </w:t>
            </w:r>
            <w:r w:rsidR="14BDFB7E">
              <w:t>9-18</w:t>
            </w:r>
            <w:r>
              <w:tab/>
            </w:r>
            <w:r>
              <w:tab/>
            </w:r>
            <w:r>
              <w:tab/>
            </w:r>
          </w:p>
        </w:tc>
      </w:tr>
    </w:tbl>
    <w:p w:rsidRPr="00C87DCF" w:rsidR="00B97F7E" w:rsidP="00AF1256" w:rsidRDefault="007678C0" w14:paraId="15640F3E" w14:textId="6B908D89">
      <w:pPr>
        <w:spacing w:after="0" w:line="240" w:lineRule="auto"/>
        <w:rPr>
          <w:b/>
        </w:rPr>
      </w:pPr>
      <w:r w:rsidRPr="00C87DCF">
        <w:rPr>
          <w:b/>
        </w:rPr>
        <w:br/>
      </w:r>
      <w:r w:rsidRPr="00C87DCF" w:rsidR="00B97F7E">
        <w:rPr>
          <w:b/>
        </w:rPr>
        <w:t>Person Specification</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0"/>
        <w:gridCol w:w="4626"/>
      </w:tblGrid>
      <w:tr w:rsidRPr="00AF1256" w:rsidR="00B97F7E" w:rsidTr="50DCE4D9" w14:paraId="0FE23986" w14:textId="77777777">
        <w:tc>
          <w:tcPr>
            <w:tcW w:w="4390" w:type="dxa"/>
            <w:shd w:val="clear" w:color="auto" w:fill="BFBFBF" w:themeFill="background1" w:themeFillShade="BF"/>
          </w:tcPr>
          <w:p w:rsidRPr="00DA26B8" w:rsidR="00B97F7E" w:rsidP="00AF1256" w:rsidRDefault="00B97F7E" w14:paraId="3AA9744C" w14:textId="77777777">
            <w:pPr>
              <w:spacing w:after="0" w:line="240" w:lineRule="auto"/>
              <w:rPr>
                <w:b/>
              </w:rPr>
            </w:pPr>
            <w:r w:rsidRPr="00DA26B8">
              <w:rPr>
                <w:b/>
              </w:rPr>
              <w:t>Essential</w:t>
            </w:r>
          </w:p>
          <w:p w:rsidRPr="00DA26B8" w:rsidR="00B97F7E" w:rsidP="00AF1256" w:rsidRDefault="00B97F7E" w14:paraId="11DF58FC" w14:textId="77777777">
            <w:pPr>
              <w:spacing w:after="0" w:line="240" w:lineRule="auto"/>
              <w:ind w:left="360"/>
              <w:rPr>
                <w:b/>
              </w:rPr>
            </w:pPr>
          </w:p>
        </w:tc>
        <w:tc>
          <w:tcPr>
            <w:tcW w:w="4626" w:type="dxa"/>
            <w:shd w:val="clear" w:color="auto" w:fill="BFBFBF" w:themeFill="background1" w:themeFillShade="BF"/>
          </w:tcPr>
          <w:p w:rsidRPr="00DA26B8" w:rsidR="00B97F7E" w:rsidP="00AF1256" w:rsidRDefault="00B97F7E" w14:paraId="40657910" w14:textId="77777777">
            <w:pPr>
              <w:spacing w:after="0" w:line="240" w:lineRule="auto"/>
              <w:rPr>
                <w:b/>
              </w:rPr>
            </w:pPr>
            <w:r w:rsidRPr="00DA26B8">
              <w:rPr>
                <w:b/>
              </w:rPr>
              <w:t>Desirable</w:t>
            </w:r>
          </w:p>
        </w:tc>
      </w:tr>
      <w:tr w:rsidRPr="00AF1256" w:rsidR="00D752A7" w:rsidTr="50DCE4D9" w14:paraId="5A6CEAC3" w14:textId="77777777">
        <w:trPr>
          <w:trHeight w:val="805"/>
        </w:trPr>
        <w:tc>
          <w:tcPr>
            <w:tcW w:w="4390" w:type="dxa"/>
          </w:tcPr>
          <w:p w:rsidRPr="00AF1256" w:rsidR="00D752A7" w:rsidP="50DCE4D9" w:rsidRDefault="00C87DCF" w14:paraId="5AC911E3" w14:textId="462FD4AB">
            <w:pPr>
              <w:spacing w:after="0" w:line="240" w:lineRule="auto"/>
            </w:pPr>
            <w:r>
              <w:t>Relevant qualification in the field of housing, social work, or similar profession.</w:t>
            </w:r>
          </w:p>
        </w:tc>
        <w:tc>
          <w:tcPr>
            <w:tcW w:w="4626" w:type="dxa"/>
          </w:tcPr>
          <w:p w:rsidRPr="00AF1256" w:rsidR="00D752A7" w:rsidP="00C87DCF" w:rsidRDefault="00C87DCF" w14:paraId="6EC01830" w14:textId="2F6998B2">
            <w:pPr>
              <w:spacing w:after="0" w:line="240" w:lineRule="auto"/>
            </w:pPr>
            <w:r>
              <w:t>Experience of attending regular statutory multi agency meetings</w:t>
            </w:r>
          </w:p>
        </w:tc>
      </w:tr>
      <w:tr w:rsidRPr="00AF1256" w:rsidR="00D752A7" w:rsidTr="50DCE4D9" w14:paraId="54C6D220" w14:textId="77777777">
        <w:trPr>
          <w:trHeight w:val="725"/>
        </w:trPr>
        <w:tc>
          <w:tcPr>
            <w:tcW w:w="4390" w:type="dxa"/>
          </w:tcPr>
          <w:p w:rsidRPr="00AF1256" w:rsidR="00D752A7" w:rsidP="00AF1256" w:rsidRDefault="00C87DCF" w14:paraId="4C7C4C2B" w14:textId="23A060EC">
            <w:pPr>
              <w:spacing w:after="0" w:line="240" w:lineRule="auto"/>
            </w:pPr>
            <w:r>
              <w:t>Minimum 2 years direct experience of working with</w:t>
            </w:r>
            <w:r w:rsidR="4073322C">
              <w:t>in</w:t>
            </w:r>
            <w:r>
              <w:t xml:space="preserve"> the homeless</w:t>
            </w:r>
            <w:r w:rsidR="4073322C">
              <w:t xml:space="preserve"> sector</w:t>
            </w:r>
            <w:r>
              <w:t xml:space="preserve"> or other closely related field of work, either in the voluntary or statutory sector.</w:t>
            </w:r>
          </w:p>
        </w:tc>
        <w:tc>
          <w:tcPr>
            <w:tcW w:w="4626" w:type="dxa"/>
          </w:tcPr>
          <w:p w:rsidRPr="00C87DCF" w:rsidR="00D752A7" w:rsidP="00C87DCF" w:rsidRDefault="00C87DCF" w14:paraId="5782ECE4" w14:textId="52E372F2">
            <w:pPr>
              <w:autoSpaceDE w:val="0"/>
              <w:autoSpaceDN w:val="0"/>
              <w:adjustRightInd w:val="0"/>
              <w:rPr>
                <w:bCs/>
              </w:rPr>
            </w:pPr>
            <w:r w:rsidRPr="00C87DCF">
              <w:rPr>
                <w:bCs/>
              </w:rPr>
              <w:t>Perception of panel from interview that post holder would fit into team</w:t>
            </w:r>
          </w:p>
        </w:tc>
      </w:tr>
      <w:tr w:rsidRPr="00AF1256" w:rsidR="00D752A7" w:rsidTr="000121BC" w14:paraId="1326CC84" w14:textId="77777777">
        <w:trPr>
          <w:trHeight w:val="332"/>
        </w:trPr>
        <w:tc>
          <w:tcPr>
            <w:tcW w:w="4390" w:type="dxa"/>
          </w:tcPr>
          <w:p w:rsidRPr="00AF1256" w:rsidR="00D752A7" w:rsidP="00AF1256" w:rsidRDefault="43ECE478" w14:paraId="16CB72AA" w14:textId="725A5F83">
            <w:pPr>
              <w:spacing w:after="0" w:line="240" w:lineRule="auto"/>
            </w:pPr>
            <w:r>
              <w:t>Self-Awarenes</w:t>
            </w:r>
            <w:r w:rsidR="0EBC9BCD">
              <w:t>s</w:t>
            </w:r>
          </w:p>
        </w:tc>
        <w:tc>
          <w:tcPr>
            <w:tcW w:w="4626" w:type="dxa"/>
          </w:tcPr>
          <w:p w:rsidRPr="00AF1256" w:rsidR="00D752A7" w:rsidP="50DCE4D9" w:rsidRDefault="00D752A7" w14:paraId="49606C47" w14:textId="0F396AE9">
            <w:pPr>
              <w:spacing w:after="0" w:line="240" w:lineRule="auto"/>
            </w:pPr>
          </w:p>
        </w:tc>
      </w:tr>
      <w:tr w:rsidRPr="00AF1256" w:rsidR="00D752A7" w:rsidTr="50DCE4D9" w14:paraId="48CA685C" w14:textId="77777777">
        <w:trPr>
          <w:trHeight w:val="433"/>
        </w:trPr>
        <w:tc>
          <w:tcPr>
            <w:tcW w:w="4390" w:type="dxa"/>
          </w:tcPr>
          <w:p w:rsidRPr="00AF1256" w:rsidR="00D752A7" w:rsidP="00C87DCF" w:rsidRDefault="00C87DCF" w14:paraId="3305EFFD" w14:textId="5274D19D">
            <w:pPr>
              <w:rPr>
                <w:bCs/>
              </w:rPr>
            </w:pPr>
            <w:r w:rsidRPr="00C87DCF">
              <w:rPr>
                <w:bCs/>
              </w:rPr>
              <w:t xml:space="preserve">Experience of assessing ‘Risk’ for Health &amp; Safety purposes and </w:t>
            </w:r>
            <w:proofErr w:type="gramStart"/>
            <w:r w:rsidRPr="00C87DCF">
              <w:rPr>
                <w:bCs/>
              </w:rPr>
              <w:t>with regard to</w:t>
            </w:r>
            <w:proofErr w:type="gramEnd"/>
            <w:r w:rsidRPr="00C87DCF">
              <w:rPr>
                <w:bCs/>
              </w:rPr>
              <w:t xml:space="preserve"> </w:t>
            </w:r>
            <w:r w:rsidR="00AE6D2B">
              <w:rPr>
                <w:bCs/>
              </w:rPr>
              <w:t xml:space="preserve">the people we support </w:t>
            </w:r>
          </w:p>
        </w:tc>
        <w:tc>
          <w:tcPr>
            <w:tcW w:w="4626" w:type="dxa"/>
          </w:tcPr>
          <w:p w:rsidRPr="00AF1256" w:rsidR="00D752A7" w:rsidP="00AF1256" w:rsidRDefault="00D752A7" w14:paraId="05D49E52" w14:textId="3F65C4CD">
            <w:pPr>
              <w:spacing w:after="0" w:line="240" w:lineRule="auto"/>
              <w:rPr>
                <w:bCs/>
              </w:rPr>
            </w:pPr>
          </w:p>
        </w:tc>
      </w:tr>
      <w:tr w:rsidRPr="00AF1256" w:rsidR="00D752A7" w:rsidTr="50DCE4D9" w14:paraId="40FF99B7" w14:textId="77777777">
        <w:tc>
          <w:tcPr>
            <w:tcW w:w="4390" w:type="dxa"/>
          </w:tcPr>
          <w:p w:rsidRPr="00AF1256" w:rsidR="00D752A7" w:rsidP="00C87DCF" w:rsidRDefault="00C87DCF" w14:paraId="18127095" w14:textId="15C6104E">
            <w:pPr>
              <w:rPr>
                <w:bCs/>
              </w:rPr>
            </w:pPr>
            <w:r w:rsidRPr="00C87DCF">
              <w:rPr>
                <w:bCs/>
              </w:rPr>
              <w:t>Excellent communicator both verbally and in written word, including ability to present self in a professional, business like, competent manner. Be able to provide written reports, collate and present statistical information.</w:t>
            </w:r>
          </w:p>
        </w:tc>
        <w:tc>
          <w:tcPr>
            <w:tcW w:w="4626" w:type="dxa"/>
          </w:tcPr>
          <w:p w:rsidRPr="00AF1256" w:rsidR="00D752A7" w:rsidP="00AF1256" w:rsidRDefault="00D752A7" w14:paraId="1675D1D5" w14:textId="13599D96">
            <w:pPr>
              <w:spacing w:after="0" w:line="240" w:lineRule="auto"/>
              <w:rPr>
                <w:bCs/>
              </w:rPr>
            </w:pPr>
          </w:p>
        </w:tc>
      </w:tr>
      <w:tr w:rsidRPr="00AF1256" w:rsidR="00D752A7" w:rsidTr="50DCE4D9" w14:paraId="3D563CC1" w14:textId="77777777">
        <w:tc>
          <w:tcPr>
            <w:tcW w:w="4390" w:type="dxa"/>
          </w:tcPr>
          <w:p w:rsidRPr="00AF1256" w:rsidR="00D752A7" w:rsidP="00C87DCF" w:rsidRDefault="00C87DCF" w14:paraId="59019098" w14:textId="6A6C3CF3">
            <w:pPr>
              <w:contextualSpacing/>
              <w:rPr>
                <w:bCs/>
              </w:rPr>
            </w:pPr>
            <w:r w:rsidRPr="00C87DCF">
              <w:rPr>
                <w:bCs/>
              </w:rPr>
              <w:t>Ability to work methodically with attention to detail and keep good statistics, case notes and records.</w:t>
            </w:r>
          </w:p>
        </w:tc>
        <w:tc>
          <w:tcPr>
            <w:tcW w:w="4626" w:type="dxa"/>
          </w:tcPr>
          <w:p w:rsidRPr="00AF1256" w:rsidR="00D752A7" w:rsidP="00AF1256" w:rsidRDefault="00D752A7" w14:paraId="2C150464" w14:textId="77777777">
            <w:pPr>
              <w:spacing w:after="0" w:line="240" w:lineRule="auto"/>
              <w:rPr>
                <w:bCs/>
              </w:rPr>
            </w:pPr>
          </w:p>
        </w:tc>
      </w:tr>
      <w:tr w:rsidRPr="00AF1256" w:rsidR="00D752A7" w:rsidTr="50DCE4D9" w14:paraId="2C0791C1" w14:textId="77777777">
        <w:tc>
          <w:tcPr>
            <w:tcW w:w="4390" w:type="dxa"/>
          </w:tcPr>
          <w:p w:rsidRPr="00AF1256" w:rsidR="00D752A7" w:rsidP="00C87DCF" w:rsidRDefault="00C87DCF" w14:paraId="452F7D35" w14:textId="556B3475">
            <w:pPr>
              <w:rPr>
                <w:bCs/>
              </w:rPr>
            </w:pPr>
            <w:r w:rsidRPr="00C87DCF">
              <w:rPr>
                <w:bCs/>
              </w:rPr>
              <w:t>Able to remain calm and deal with difficult/challenging behaviour, in accordance with agreed policy, and in a non-confrontational manner. Including death, fire, self-injurious behaviour, suicide attempts.</w:t>
            </w:r>
          </w:p>
        </w:tc>
        <w:tc>
          <w:tcPr>
            <w:tcW w:w="4626" w:type="dxa"/>
          </w:tcPr>
          <w:p w:rsidRPr="00AF1256" w:rsidR="00D752A7" w:rsidP="00AF1256" w:rsidRDefault="00D752A7" w14:paraId="49E33225" w14:textId="77777777">
            <w:pPr>
              <w:spacing w:after="0" w:line="240" w:lineRule="auto"/>
              <w:rPr>
                <w:bCs/>
              </w:rPr>
            </w:pPr>
          </w:p>
        </w:tc>
      </w:tr>
      <w:tr w:rsidRPr="00AF1256" w:rsidR="00D752A7" w:rsidTr="50DCE4D9" w14:paraId="44E203A9" w14:textId="77777777">
        <w:tc>
          <w:tcPr>
            <w:tcW w:w="4390" w:type="dxa"/>
          </w:tcPr>
          <w:p w:rsidRPr="00AF1256" w:rsidR="00D752A7" w:rsidP="00C87DCF" w:rsidRDefault="00C87DCF" w14:paraId="0257DACD" w14:textId="0CC841DA">
            <w:pPr>
              <w:autoSpaceDE w:val="0"/>
              <w:autoSpaceDN w:val="0"/>
              <w:adjustRightInd w:val="0"/>
              <w:rPr>
                <w:bCs/>
              </w:rPr>
            </w:pPr>
            <w:r w:rsidRPr="00C87DCF">
              <w:rPr>
                <w:bCs/>
              </w:rPr>
              <w:t xml:space="preserve">Have a good knowledge of the issues and legislation affecting homelessness </w:t>
            </w:r>
          </w:p>
        </w:tc>
        <w:tc>
          <w:tcPr>
            <w:tcW w:w="4626" w:type="dxa"/>
          </w:tcPr>
          <w:p w:rsidRPr="00AF1256" w:rsidR="00D752A7" w:rsidP="00AF1256" w:rsidRDefault="00D752A7" w14:paraId="7F719EB2" w14:textId="77777777">
            <w:pPr>
              <w:spacing w:after="0" w:line="240" w:lineRule="auto"/>
              <w:rPr>
                <w:bCs/>
              </w:rPr>
            </w:pPr>
          </w:p>
        </w:tc>
      </w:tr>
      <w:tr w:rsidRPr="00AF1256" w:rsidR="00D752A7" w:rsidTr="50DCE4D9" w14:paraId="2382BE7D" w14:textId="77777777">
        <w:trPr>
          <w:trHeight w:val="730"/>
        </w:trPr>
        <w:tc>
          <w:tcPr>
            <w:tcW w:w="4390" w:type="dxa"/>
          </w:tcPr>
          <w:p w:rsidRPr="00AF1256" w:rsidR="00D752A7" w:rsidP="00C87DCF" w:rsidRDefault="00C87DCF" w14:paraId="4E84A38A" w14:textId="344FA8A4">
            <w:pPr>
              <w:jc w:val="both"/>
              <w:rPr>
                <w:bCs/>
              </w:rPr>
            </w:pPr>
            <w:r w:rsidRPr="00C87DCF">
              <w:rPr>
                <w:bCs/>
              </w:rPr>
              <w:t xml:space="preserve">Be innovative and practical in approaching </w:t>
            </w:r>
            <w:r w:rsidR="00917CF4">
              <w:rPr>
                <w:bCs/>
              </w:rPr>
              <w:t>the needs of the people we support</w:t>
            </w:r>
            <w:r w:rsidRPr="00C87DCF">
              <w:rPr>
                <w:bCs/>
              </w:rPr>
              <w:t>, particularly those who perceive that they have failed in the past.</w:t>
            </w:r>
          </w:p>
        </w:tc>
        <w:tc>
          <w:tcPr>
            <w:tcW w:w="4626" w:type="dxa"/>
          </w:tcPr>
          <w:p w:rsidRPr="00AF1256" w:rsidR="00D752A7" w:rsidP="00AF1256" w:rsidRDefault="00D752A7" w14:paraId="5182D719" w14:textId="77777777">
            <w:pPr>
              <w:spacing w:after="0" w:line="240" w:lineRule="auto"/>
              <w:rPr>
                <w:bCs/>
              </w:rPr>
            </w:pPr>
          </w:p>
        </w:tc>
      </w:tr>
      <w:tr w:rsidRPr="00AF1256" w:rsidR="00D752A7" w:rsidTr="50DCE4D9" w14:paraId="6E83C565" w14:textId="77777777">
        <w:trPr>
          <w:trHeight w:val="433"/>
        </w:trPr>
        <w:tc>
          <w:tcPr>
            <w:tcW w:w="4390" w:type="dxa"/>
          </w:tcPr>
          <w:p w:rsidRPr="00AF1256" w:rsidR="00D752A7" w:rsidP="00C87DCF" w:rsidRDefault="00D30DB5" w14:paraId="4C255FC1" w14:textId="708F01A2">
            <w:pPr>
              <w:autoSpaceDE w:val="0"/>
              <w:autoSpaceDN w:val="0"/>
              <w:adjustRightInd w:val="0"/>
              <w:rPr>
                <w:bCs/>
              </w:rPr>
            </w:pPr>
            <w:r w:rsidRPr="0E75B638">
              <w:t>An understanding multiple disadvantages faced by the people we support.</w:t>
            </w:r>
          </w:p>
        </w:tc>
        <w:tc>
          <w:tcPr>
            <w:tcW w:w="4626" w:type="dxa"/>
          </w:tcPr>
          <w:p w:rsidRPr="00AF1256" w:rsidR="00D752A7" w:rsidP="00AF1256" w:rsidRDefault="00D752A7" w14:paraId="50D74BCD" w14:textId="77777777">
            <w:pPr>
              <w:spacing w:after="0" w:line="240" w:lineRule="auto"/>
              <w:rPr>
                <w:bCs/>
              </w:rPr>
            </w:pPr>
          </w:p>
        </w:tc>
      </w:tr>
      <w:tr w:rsidRPr="00AF1256" w:rsidR="000366E9" w:rsidTr="50DCE4D9" w14:paraId="55A10210" w14:textId="77777777">
        <w:trPr>
          <w:trHeight w:val="433"/>
        </w:trPr>
        <w:tc>
          <w:tcPr>
            <w:tcW w:w="4390" w:type="dxa"/>
          </w:tcPr>
          <w:p w:rsidRPr="00AF1256" w:rsidR="000366E9" w:rsidP="00C87DCF" w:rsidRDefault="00C87DCF" w14:paraId="1D354EE0" w14:textId="7DB64FA0">
            <w:pPr>
              <w:autoSpaceDE w:val="0"/>
              <w:autoSpaceDN w:val="0"/>
              <w:adjustRightInd w:val="0"/>
              <w:rPr>
                <w:bCs/>
              </w:rPr>
            </w:pPr>
            <w:proofErr w:type="gramStart"/>
            <w:r w:rsidRPr="00C87DCF">
              <w:rPr>
                <w:bCs/>
              </w:rPr>
              <w:t>Have an understanding of</w:t>
            </w:r>
            <w:proofErr w:type="gramEnd"/>
            <w:r w:rsidRPr="00C87DCF">
              <w:rPr>
                <w:bCs/>
              </w:rPr>
              <w:t xml:space="preserve"> and the ability to implement anti-discriminatory practice</w:t>
            </w:r>
          </w:p>
        </w:tc>
        <w:tc>
          <w:tcPr>
            <w:tcW w:w="4626" w:type="dxa"/>
          </w:tcPr>
          <w:p w:rsidRPr="00AF1256" w:rsidR="000366E9" w:rsidP="00AF1256" w:rsidRDefault="000366E9" w14:paraId="211FA245" w14:textId="77777777">
            <w:pPr>
              <w:spacing w:after="0" w:line="240" w:lineRule="auto"/>
              <w:rPr>
                <w:bCs/>
              </w:rPr>
            </w:pPr>
          </w:p>
        </w:tc>
      </w:tr>
      <w:tr w:rsidRPr="00AF1256" w:rsidR="000366E9" w:rsidTr="50DCE4D9" w14:paraId="44E07126" w14:textId="77777777">
        <w:trPr>
          <w:trHeight w:val="433"/>
        </w:trPr>
        <w:tc>
          <w:tcPr>
            <w:tcW w:w="4390" w:type="dxa"/>
          </w:tcPr>
          <w:p w:rsidRPr="00AF1256" w:rsidR="000366E9" w:rsidP="00C87DCF" w:rsidRDefault="00C87DCF" w14:paraId="3E9C9300" w14:textId="452A2ABC">
            <w:pPr>
              <w:autoSpaceDE w:val="0"/>
              <w:autoSpaceDN w:val="0"/>
              <w:adjustRightInd w:val="0"/>
              <w:rPr>
                <w:bCs/>
              </w:rPr>
            </w:pPr>
            <w:r w:rsidRPr="00C87DCF">
              <w:rPr>
                <w:bCs/>
              </w:rPr>
              <w:t xml:space="preserve">Understanding of Safeguarding Vulnerable adults </w:t>
            </w:r>
          </w:p>
        </w:tc>
        <w:tc>
          <w:tcPr>
            <w:tcW w:w="4626" w:type="dxa"/>
          </w:tcPr>
          <w:p w:rsidRPr="00AF1256" w:rsidR="000366E9" w:rsidP="00AF1256" w:rsidRDefault="000366E9" w14:paraId="17C03C92" w14:textId="77777777">
            <w:pPr>
              <w:spacing w:after="0" w:line="240" w:lineRule="auto"/>
              <w:rPr>
                <w:bCs/>
              </w:rPr>
            </w:pPr>
          </w:p>
        </w:tc>
      </w:tr>
      <w:tr w:rsidRPr="00AF1256" w:rsidR="000366E9" w:rsidTr="50DCE4D9" w14:paraId="3CA2AE54" w14:textId="77777777">
        <w:trPr>
          <w:trHeight w:val="433"/>
        </w:trPr>
        <w:tc>
          <w:tcPr>
            <w:tcW w:w="4390" w:type="dxa"/>
          </w:tcPr>
          <w:p w:rsidRPr="00AF1256" w:rsidR="000366E9" w:rsidP="00C87DCF" w:rsidRDefault="00C87DCF" w14:paraId="12EFCB45" w14:textId="2A66CF44">
            <w:pPr>
              <w:autoSpaceDE w:val="0"/>
              <w:autoSpaceDN w:val="0"/>
              <w:adjustRightInd w:val="0"/>
              <w:rPr>
                <w:bCs/>
              </w:rPr>
            </w:pPr>
            <w:r w:rsidRPr="00C87DCF">
              <w:rPr>
                <w:bCs/>
              </w:rPr>
              <w:t>Awareness of good professional</w:t>
            </w:r>
            <w:r>
              <w:rPr>
                <w:bCs/>
              </w:rPr>
              <w:t xml:space="preserve"> </w:t>
            </w:r>
            <w:r w:rsidRPr="00C87DCF">
              <w:rPr>
                <w:bCs/>
              </w:rPr>
              <w:t>boundaries, particularly in relation to working with vulnerable adults</w:t>
            </w:r>
          </w:p>
        </w:tc>
        <w:tc>
          <w:tcPr>
            <w:tcW w:w="4626" w:type="dxa"/>
          </w:tcPr>
          <w:p w:rsidRPr="00AF1256" w:rsidR="000366E9" w:rsidP="00AF1256" w:rsidRDefault="000366E9" w14:paraId="1455DA41" w14:textId="77777777">
            <w:pPr>
              <w:spacing w:after="0" w:line="240" w:lineRule="auto"/>
              <w:rPr>
                <w:bCs/>
              </w:rPr>
            </w:pPr>
          </w:p>
        </w:tc>
      </w:tr>
      <w:tr w:rsidRPr="00AF1256" w:rsidR="00C87DCF" w:rsidTr="50DCE4D9" w14:paraId="50FD543A" w14:textId="77777777">
        <w:trPr>
          <w:trHeight w:val="433"/>
        </w:trPr>
        <w:tc>
          <w:tcPr>
            <w:tcW w:w="4390" w:type="dxa"/>
          </w:tcPr>
          <w:p w:rsidRPr="00AF1256" w:rsidR="00C87DCF" w:rsidP="00C87DCF" w:rsidRDefault="00C87DCF" w14:paraId="65946CE1" w14:textId="61B08F3A">
            <w:pPr>
              <w:rPr>
                <w:bCs/>
              </w:rPr>
            </w:pPr>
            <w:r w:rsidRPr="00C87DCF">
              <w:rPr>
                <w:bCs/>
              </w:rPr>
              <w:t>Be committed to equal opportunities in service provision and employment</w:t>
            </w:r>
          </w:p>
        </w:tc>
        <w:tc>
          <w:tcPr>
            <w:tcW w:w="4626" w:type="dxa"/>
          </w:tcPr>
          <w:p w:rsidRPr="00AF1256" w:rsidR="00C87DCF" w:rsidP="00AF1256" w:rsidRDefault="00C87DCF" w14:paraId="0A21E290" w14:textId="77777777">
            <w:pPr>
              <w:spacing w:after="0" w:line="240" w:lineRule="auto"/>
              <w:rPr>
                <w:bCs/>
              </w:rPr>
            </w:pPr>
          </w:p>
        </w:tc>
      </w:tr>
      <w:tr w:rsidRPr="00AF1256" w:rsidR="00C87DCF" w:rsidTr="50DCE4D9" w14:paraId="7CC166D0" w14:textId="77777777">
        <w:trPr>
          <w:trHeight w:val="433"/>
        </w:trPr>
        <w:tc>
          <w:tcPr>
            <w:tcW w:w="4390" w:type="dxa"/>
          </w:tcPr>
          <w:p w:rsidRPr="00AF1256" w:rsidR="00C87DCF" w:rsidP="00C87DCF" w:rsidRDefault="00C87DCF" w14:paraId="1C0F3FD9" w14:textId="29C9DDA5">
            <w:pPr>
              <w:rPr>
                <w:bCs/>
              </w:rPr>
            </w:pPr>
            <w:r w:rsidRPr="00C87DCF">
              <w:rPr>
                <w:bCs/>
              </w:rPr>
              <w:t xml:space="preserve">Be committed to promoting </w:t>
            </w:r>
            <w:r w:rsidR="007C53DA">
              <w:rPr>
                <w:bCs/>
              </w:rPr>
              <w:t xml:space="preserve">the </w:t>
            </w:r>
            <w:r w:rsidRPr="00C87DCF">
              <w:rPr>
                <w:bCs/>
              </w:rPr>
              <w:t>rights and responsibilities</w:t>
            </w:r>
            <w:r w:rsidR="007C53DA">
              <w:rPr>
                <w:bCs/>
              </w:rPr>
              <w:t xml:space="preserve"> of the people we support.</w:t>
            </w:r>
          </w:p>
        </w:tc>
        <w:tc>
          <w:tcPr>
            <w:tcW w:w="4626" w:type="dxa"/>
          </w:tcPr>
          <w:p w:rsidRPr="00AF1256" w:rsidR="00C87DCF" w:rsidP="00AF1256" w:rsidRDefault="00C87DCF" w14:paraId="101124E7" w14:textId="77777777">
            <w:pPr>
              <w:spacing w:after="0" w:line="240" w:lineRule="auto"/>
              <w:rPr>
                <w:bCs/>
              </w:rPr>
            </w:pPr>
          </w:p>
        </w:tc>
      </w:tr>
      <w:tr w:rsidRPr="00AF1256" w:rsidR="00C87DCF" w:rsidTr="50DCE4D9" w14:paraId="7E0D2C14" w14:textId="77777777">
        <w:trPr>
          <w:trHeight w:val="433"/>
        </w:trPr>
        <w:tc>
          <w:tcPr>
            <w:tcW w:w="4390" w:type="dxa"/>
          </w:tcPr>
          <w:p w:rsidRPr="00AF1256" w:rsidR="00C87DCF" w:rsidP="00C87DCF" w:rsidRDefault="00C87DCF" w14:paraId="706AF5B7" w14:textId="068143A8">
            <w:r>
              <w:t>Be committed to St Martins</w:t>
            </w:r>
            <w:r w:rsidR="1EFCB90F">
              <w:t>’</w:t>
            </w:r>
            <w:r>
              <w:t xml:space="preserve"> aims and objectives, with recognition of the responsibilities shared by all </w:t>
            </w:r>
            <w:r w:rsidR="3F91D9CA">
              <w:t>team members</w:t>
            </w:r>
            <w:r>
              <w:t xml:space="preserve"> in achieving corporate goals.</w:t>
            </w:r>
          </w:p>
        </w:tc>
        <w:tc>
          <w:tcPr>
            <w:tcW w:w="4626" w:type="dxa"/>
          </w:tcPr>
          <w:p w:rsidRPr="00AF1256" w:rsidR="00C87DCF" w:rsidP="00AF1256" w:rsidRDefault="00C87DCF" w14:paraId="52616930" w14:textId="77777777">
            <w:pPr>
              <w:spacing w:after="0" w:line="240" w:lineRule="auto"/>
              <w:rPr>
                <w:bCs/>
              </w:rPr>
            </w:pPr>
          </w:p>
        </w:tc>
      </w:tr>
      <w:tr w:rsidRPr="00AF1256" w:rsidR="00C87DCF" w:rsidTr="50DCE4D9" w14:paraId="4681C874" w14:textId="77777777">
        <w:trPr>
          <w:trHeight w:val="433"/>
        </w:trPr>
        <w:tc>
          <w:tcPr>
            <w:tcW w:w="4390" w:type="dxa"/>
          </w:tcPr>
          <w:p w:rsidRPr="00AF1256" w:rsidR="00C87DCF" w:rsidP="00C87DCF" w:rsidRDefault="00C87DCF" w14:paraId="7FFFD95F" w14:textId="7AB0ADC5">
            <w:pPr>
              <w:rPr>
                <w:bCs/>
              </w:rPr>
            </w:pPr>
            <w:r w:rsidRPr="00C87DCF">
              <w:rPr>
                <w:bCs/>
              </w:rPr>
              <w:t>Be committed to enabling the project to work effectively and fulfil its potential through liaison and promotion of the service with other departments and external agencies.</w:t>
            </w:r>
          </w:p>
        </w:tc>
        <w:tc>
          <w:tcPr>
            <w:tcW w:w="4626" w:type="dxa"/>
          </w:tcPr>
          <w:p w:rsidRPr="00AF1256" w:rsidR="00C87DCF" w:rsidP="00AF1256" w:rsidRDefault="00C87DCF" w14:paraId="154300C8" w14:textId="77777777">
            <w:pPr>
              <w:spacing w:after="0" w:line="240" w:lineRule="auto"/>
              <w:rPr>
                <w:bCs/>
              </w:rPr>
            </w:pPr>
          </w:p>
        </w:tc>
      </w:tr>
      <w:tr w:rsidRPr="00AF1256" w:rsidR="00C87DCF" w:rsidTr="50DCE4D9" w14:paraId="54327D01" w14:textId="77777777">
        <w:trPr>
          <w:trHeight w:val="375"/>
        </w:trPr>
        <w:tc>
          <w:tcPr>
            <w:tcW w:w="4390" w:type="dxa"/>
          </w:tcPr>
          <w:p w:rsidRPr="00AF1256" w:rsidR="00C87DCF" w:rsidP="00C87DCF" w:rsidRDefault="009500F9" w14:paraId="5BE494FC" w14:textId="64FBEBB6">
            <w:pPr>
              <w:rPr>
                <w:bCs/>
              </w:rPr>
            </w:pPr>
            <w:r>
              <w:rPr>
                <w:bCs/>
              </w:rPr>
              <w:t>Have good IT skills</w:t>
            </w:r>
          </w:p>
        </w:tc>
        <w:tc>
          <w:tcPr>
            <w:tcW w:w="4626" w:type="dxa"/>
          </w:tcPr>
          <w:p w:rsidRPr="00AF1256" w:rsidR="00C87DCF" w:rsidP="00AF1256" w:rsidRDefault="00C87DCF" w14:paraId="6B3465CE" w14:textId="77777777">
            <w:pPr>
              <w:spacing w:after="0" w:line="240" w:lineRule="auto"/>
              <w:rPr>
                <w:bCs/>
              </w:rPr>
            </w:pPr>
          </w:p>
        </w:tc>
      </w:tr>
    </w:tbl>
    <w:p w:rsidRPr="007678C0" w:rsidR="009456E2" w:rsidP="007678C0" w:rsidRDefault="009456E2" w14:paraId="69D68E11" w14:textId="77777777">
      <w:pPr>
        <w:spacing w:after="0" w:line="240" w:lineRule="auto"/>
        <w:rPr>
          <w:bCs/>
        </w:rPr>
      </w:pPr>
    </w:p>
    <w:sectPr w:rsidRPr="007678C0" w:rsidR="009456E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A84"/>
    <w:multiLevelType w:val="hybridMultilevel"/>
    <w:tmpl w:val="CD887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EE60D0"/>
    <w:multiLevelType w:val="hybridMultilevel"/>
    <w:tmpl w:val="AF98E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F908A3"/>
    <w:multiLevelType w:val="hybridMultilevel"/>
    <w:tmpl w:val="28965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262F59"/>
    <w:multiLevelType w:val="hybridMultilevel"/>
    <w:tmpl w:val="29EA5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0E2D26"/>
    <w:multiLevelType w:val="hybridMultilevel"/>
    <w:tmpl w:val="84287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325B98"/>
    <w:multiLevelType w:val="hybridMultilevel"/>
    <w:tmpl w:val="A32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90FAC"/>
    <w:multiLevelType w:val="hybridMultilevel"/>
    <w:tmpl w:val="48A06F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7F3471"/>
    <w:multiLevelType w:val="hybridMultilevel"/>
    <w:tmpl w:val="7E761C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BA030F"/>
    <w:multiLevelType w:val="hybridMultilevel"/>
    <w:tmpl w:val="F7900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EB2441"/>
    <w:multiLevelType w:val="hybridMultilevel"/>
    <w:tmpl w:val="43602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83B98"/>
    <w:multiLevelType w:val="hybridMultilevel"/>
    <w:tmpl w:val="D02A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44245A"/>
    <w:multiLevelType w:val="hybridMultilevel"/>
    <w:tmpl w:val="722C8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73155E"/>
    <w:multiLevelType w:val="hybridMultilevel"/>
    <w:tmpl w:val="EDBCD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2C0E62"/>
    <w:multiLevelType w:val="hybridMultilevel"/>
    <w:tmpl w:val="44969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D14599"/>
    <w:multiLevelType w:val="hybridMultilevel"/>
    <w:tmpl w:val="B80E8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762CA2"/>
    <w:multiLevelType w:val="hybridMultilevel"/>
    <w:tmpl w:val="E16C9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23103F8"/>
    <w:multiLevelType w:val="hybridMultilevel"/>
    <w:tmpl w:val="4852C3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B96C34"/>
    <w:multiLevelType w:val="hybridMultilevel"/>
    <w:tmpl w:val="B0B0D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AF751F"/>
    <w:multiLevelType w:val="hybridMultilevel"/>
    <w:tmpl w:val="F6F0F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BA83727"/>
    <w:multiLevelType w:val="hybridMultilevel"/>
    <w:tmpl w:val="07C67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E752182"/>
    <w:multiLevelType w:val="hybridMultilevel"/>
    <w:tmpl w:val="76BA33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6F826AF"/>
    <w:multiLevelType w:val="hybridMultilevel"/>
    <w:tmpl w:val="DB70D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C93931"/>
    <w:multiLevelType w:val="hybridMultilevel"/>
    <w:tmpl w:val="A058B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C5614FB"/>
    <w:multiLevelType w:val="hybridMultilevel"/>
    <w:tmpl w:val="1D047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CF25A2"/>
    <w:multiLevelType w:val="hybridMultilevel"/>
    <w:tmpl w:val="D4C89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0B1FD7"/>
    <w:multiLevelType w:val="hybridMultilevel"/>
    <w:tmpl w:val="6BF8A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3E2266B"/>
    <w:multiLevelType w:val="hybridMultilevel"/>
    <w:tmpl w:val="0ED0944C"/>
    <w:lvl w:ilvl="0" w:tplc="C876D87E">
      <w:start w:val="1"/>
      <w:numFmt w:val="decimal"/>
      <w:lvlText w:val="%1."/>
      <w:lvlJc w:val="left"/>
      <w:pPr>
        <w:ind w:left="720" w:hanging="360"/>
      </w:pPr>
      <w:rPr>
        <w:rFonts w:hint="default" w:ascii="Calibri" w:hAnsi="Calibri" w:eastAsia="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C073E9"/>
    <w:multiLevelType w:val="hybridMultilevel"/>
    <w:tmpl w:val="ECBA4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E934205"/>
    <w:multiLevelType w:val="hybridMultilevel"/>
    <w:tmpl w:val="E528A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F6E2423"/>
    <w:multiLevelType w:val="hybridMultilevel"/>
    <w:tmpl w:val="15F2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EF6E5C"/>
    <w:multiLevelType w:val="hybridMultilevel"/>
    <w:tmpl w:val="41DACA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6C4D18"/>
    <w:multiLevelType w:val="hybridMultilevel"/>
    <w:tmpl w:val="16983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38B59FD"/>
    <w:multiLevelType w:val="hybridMultilevel"/>
    <w:tmpl w:val="307A3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3A95EE8"/>
    <w:multiLevelType w:val="hybridMultilevel"/>
    <w:tmpl w:val="6FFA2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C20459"/>
    <w:multiLevelType w:val="hybridMultilevel"/>
    <w:tmpl w:val="780CC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1209A9"/>
    <w:multiLevelType w:val="hybridMultilevel"/>
    <w:tmpl w:val="99FA95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7EE2886"/>
    <w:multiLevelType w:val="hybridMultilevel"/>
    <w:tmpl w:val="B7D62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91207">
    <w:abstractNumId w:val="20"/>
  </w:num>
  <w:num w:numId="2" w16cid:durableId="190998465">
    <w:abstractNumId w:val="13"/>
  </w:num>
  <w:num w:numId="3" w16cid:durableId="1181748035">
    <w:abstractNumId w:val="10"/>
  </w:num>
  <w:num w:numId="4" w16cid:durableId="2054646726">
    <w:abstractNumId w:val="39"/>
  </w:num>
  <w:num w:numId="5" w16cid:durableId="13577921">
    <w:abstractNumId w:val="28"/>
  </w:num>
  <w:num w:numId="6" w16cid:durableId="1700741986">
    <w:abstractNumId w:val="23"/>
  </w:num>
  <w:num w:numId="7" w16cid:durableId="45835962">
    <w:abstractNumId w:val="35"/>
  </w:num>
  <w:num w:numId="8" w16cid:durableId="1990939469">
    <w:abstractNumId w:val="34"/>
  </w:num>
  <w:num w:numId="9" w16cid:durableId="555820480">
    <w:abstractNumId w:val="33"/>
  </w:num>
  <w:num w:numId="10" w16cid:durableId="1712460663">
    <w:abstractNumId w:val="36"/>
  </w:num>
  <w:num w:numId="11" w16cid:durableId="299500485">
    <w:abstractNumId w:val="16"/>
  </w:num>
  <w:num w:numId="12" w16cid:durableId="1186863209">
    <w:abstractNumId w:val="14"/>
  </w:num>
  <w:num w:numId="13" w16cid:durableId="914507643">
    <w:abstractNumId w:val="37"/>
  </w:num>
  <w:num w:numId="14" w16cid:durableId="1483279963">
    <w:abstractNumId w:val="31"/>
  </w:num>
  <w:num w:numId="15" w16cid:durableId="1223441004">
    <w:abstractNumId w:val="4"/>
  </w:num>
  <w:num w:numId="16" w16cid:durableId="1361125410">
    <w:abstractNumId w:val="18"/>
  </w:num>
  <w:num w:numId="17" w16cid:durableId="1090741060">
    <w:abstractNumId w:val="0"/>
  </w:num>
  <w:num w:numId="18" w16cid:durableId="1484735559">
    <w:abstractNumId w:val="6"/>
  </w:num>
  <w:num w:numId="19" w16cid:durableId="2142457075">
    <w:abstractNumId w:val="21"/>
  </w:num>
  <w:num w:numId="20" w16cid:durableId="506675854">
    <w:abstractNumId w:val="2"/>
  </w:num>
  <w:num w:numId="21" w16cid:durableId="213469132">
    <w:abstractNumId w:val="9"/>
  </w:num>
  <w:num w:numId="22" w16cid:durableId="651518828">
    <w:abstractNumId w:val="5"/>
  </w:num>
  <w:num w:numId="23" w16cid:durableId="988364635">
    <w:abstractNumId w:val="15"/>
  </w:num>
  <w:num w:numId="24" w16cid:durableId="189027495">
    <w:abstractNumId w:val="24"/>
  </w:num>
  <w:num w:numId="25" w16cid:durableId="1705866091">
    <w:abstractNumId w:val="11"/>
  </w:num>
  <w:num w:numId="26" w16cid:durableId="829910279">
    <w:abstractNumId w:val="29"/>
  </w:num>
  <w:num w:numId="27" w16cid:durableId="1446654543">
    <w:abstractNumId w:val="22"/>
  </w:num>
  <w:num w:numId="28" w16cid:durableId="1510563529">
    <w:abstractNumId w:val="1"/>
  </w:num>
  <w:num w:numId="29" w16cid:durableId="983899346">
    <w:abstractNumId w:val="27"/>
  </w:num>
  <w:num w:numId="30" w16cid:durableId="792089796">
    <w:abstractNumId w:val="17"/>
  </w:num>
  <w:num w:numId="31" w16cid:durableId="34082277">
    <w:abstractNumId w:val="19"/>
  </w:num>
  <w:num w:numId="32" w16cid:durableId="1594699141">
    <w:abstractNumId w:val="38"/>
  </w:num>
  <w:num w:numId="33" w16cid:durableId="636690865">
    <w:abstractNumId w:val="12"/>
  </w:num>
  <w:num w:numId="34" w16cid:durableId="1199705111">
    <w:abstractNumId w:val="3"/>
  </w:num>
  <w:num w:numId="35" w16cid:durableId="19934613">
    <w:abstractNumId w:val="25"/>
  </w:num>
  <w:num w:numId="36" w16cid:durableId="456534574">
    <w:abstractNumId w:val="32"/>
  </w:num>
  <w:num w:numId="37" w16cid:durableId="1488594726">
    <w:abstractNumId w:val="8"/>
  </w:num>
  <w:num w:numId="38" w16cid:durableId="883833563">
    <w:abstractNumId w:val="7"/>
  </w:num>
  <w:num w:numId="39" w16cid:durableId="481772190">
    <w:abstractNumId w:val="30"/>
  </w:num>
  <w:num w:numId="40" w16cid:durableId="2094932852">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117D1"/>
    <w:rsid w:val="000121BC"/>
    <w:rsid w:val="000164A8"/>
    <w:rsid w:val="0003043F"/>
    <w:rsid w:val="000366E9"/>
    <w:rsid w:val="00037407"/>
    <w:rsid w:val="000411B3"/>
    <w:rsid w:val="00043C69"/>
    <w:rsid w:val="00060101"/>
    <w:rsid w:val="00060B96"/>
    <w:rsid w:val="00077B6C"/>
    <w:rsid w:val="00091A2F"/>
    <w:rsid w:val="00092012"/>
    <w:rsid w:val="000C0DF5"/>
    <w:rsid w:val="000E2349"/>
    <w:rsid w:val="000E2F9C"/>
    <w:rsid w:val="000F4947"/>
    <w:rsid w:val="000F4FE9"/>
    <w:rsid w:val="00101AA6"/>
    <w:rsid w:val="00102420"/>
    <w:rsid w:val="001041A6"/>
    <w:rsid w:val="00136C0D"/>
    <w:rsid w:val="00150E7B"/>
    <w:rsid w:val="001605B1"/>
    <w:rsid w:val="00166995"/>
    <w:rsid w:val="00166FA4"/>
    <w:rsid w:val="0017533B"/>
    <w:rsid w:val="0019782F"/>
    <w:rsid w:val="001A6DC2"/>
    <w:rsid w:val="001C1467"/>
    <w:rsid w:val="001D4CD3"/>
    <w:rsid w:val="001F0ED6"/>
    <w:rsid w:val="002036A4"/>
    <w:rsid w:val="00217C36"/>
    <w:rsid w:val="00241D88"/>
    <w:rsid w:val="00251C3F"/>
    <w:rsid w:val="00257114"/>
    <w:rsid w:val="00261F31"/>
    <w:rsid w:val="0027100B"/>
    <w:rsid w:val="00275450"/>
    <w:rsid w:val="00276274"/>
    <w:rsid w:val="002A73FB"/>
    <w:rsid w:val="002B0C9A"/>
    <w:rsid w:val="002B0F28"/>
    <w:rsid w:val="002B6004"/>
    <w:rsid w:val="002D1CB7"/>
    <w:rsid w:val="002E1505"/>
    <w:rsid w:val="002F2C28"/>
    <w:rsid w:val="003071BF"/>
    <w:rsid w:val="00312B92"/>
    <w:rsid w:val="00320BDD"/>
    <w:rsid w:val="00351D9D"/>
    <w:rsid w:val="00352531"/>
    <w:rsid w:val="00360546"/>
    <w:rsid w:val="003647B0"/>
    <w:rsid w:val="00377258"/>
    <w:rsid w:val="003A2C27"/>
    <w:rsid w:val="003C7640"/>
    <w:rsid w:val="003D322D"/>
    <w:rsid w:val="003E2057"/>
    <w:rsid w:val="00401A2E"/>
    <w:rsid w:val="004035C3"/>
    <w:rsid w:val="00415BD3"/>
    <w:rsid w:val="00447908"/>
    <w:rsid w:val="00474164"/>
    <w:rsid w:val="00485C6B"/>
    <w:rsid w:val="004B2F45"/>
    <w:rsid w:val="004B5210"/>
    <w:rsid w:val="004C0914"/>
    <w:rsid w:val="004D351D"/>
    <w:rsid w:val="004D3EB2"/>
    <w:rsid w:val="004F1E74"/>
    <w:rsid w:val="005123D9"/>
    <w:rsid w:val="00521FEA"/>
    <w:rsid w:val="00543BC6"/>
    <w:rsid w:val="0056183C"/>
    <w:rsid w:val="0056594D"/>
    <w:rsid w:val="005729D5"/>
    <w:rsid w:val="00575D66"/>
    <w:rsid w:val="0058279C"/>
    <w:rsid w:val="005E2F97"/>
    <w:rsid w:val="0060387E"/>
    <w:rsid w:val="00612F29"/>
    <w:rsid w:val="00623493"/>
    <w:rsid w:val="00644174"/>
    <w:rsid w:val="00651F05"/>
    <w:rsid w:val="006849E5"/>
    <w:rsid w:val="006C188F"/>
    <w:rsid w:val="006E7DD2"/>
    <w:rsid w:val="00704F30"/>
    <w:rsid w:val="00750DF8"/>
    <w:rsid w:val="007678C0"/>
    <w:rsid w:val="007822A4"/>
    <w:rsid w:val="007913EB"/>
    <w:rsid w:val="007A17FF"/>
    <w:rsid w:val="007A36E6"/>
    <w:rsid w:val="007A74CC"/>
    <w:rsid w:val="007C53DA"/>
    <w:rsid w:val="007C6713"/>
    <w:rsid w:val="007D1F12"/>
    <w:rsid w:val="007E0E02"/>
    <w:rsid w:val="007F1835"/>
    <w:rsid w:val="00820E11"/>
    <w:rsid w:val="00862CA1"/>
    <w:rsid w:val="00874BF3"/>
    <w:rsid w:val="0088609E"/>
    <w:rsid w:val="00887E98"/>
    <w:rsid w:val="008A48E7"/>
    <w:rsid w:val="008B7E4E"/>
    <w:rsid w:val="008D141F"/>
    <w:rsid w:val="008D308F"/>
    <w:rsid w:val="008D390B"/>
    <w:rsid w:val="008E73AD"/>
    <w:rsid w:val="009063B9"/>
    <w:rsid w:val="0091358D"/>
    <w:rsid w:val="00917CF4"/>
    <w:rsid w:val="00920045"/>
    <w:rsid w:val="009235D3"/>
    <w:rsid w:val="00923F03"/>
    <w:rsid w:val="009354C4"/>
    <w:rsid w:val="009369C3"/>
    <w:rsid w:val="009456E2"/>
    <w:rsid w:val="009500F9"/>
    <w:rsid w:val="00956CF0"/>
    <w:rsid w:val="0098399C"/>
    <w:rsid w:val="009B180E"/>
    <w:rsid w:val="009B3936"/>
    <w:rsid w:val="009C457B"/>
    <w:rsid w:val="009C53C7"/>
    <w:rsid w:val="009D3490"/>
    <w:rsid w:val="00A12DAA"/>
    <w:rsid w:val="00A14421"/>
    <w:rsid w:val="00A300D0"/>
    <w:rsid w:val="00A6727E"/>
    <w:rsid w:val="00A8277C"/>
    <w:rsid w:val="00A86DE7"/>
    <w:rsid w:val="00AA11BE"/>
    <w:rsid w:val="00AA2067"/>
    <w:rsid w:val="00AC4C0E"/>
    <w:rsid w:val="00AE4127"/>
    <w:rsid w:val="00AE6D2B"/>
    <w:rsid w:val="00AF1256"/>
    <w:rsid w:val="00B034D2"/>
    <w:rsid w:val="00B17553"/>
    <w:rsid w:val="00B26582"/>
    <w:rsid w:val="00B447F5"/>
    <w:rsid w:val="00B46B9C"/>
    <w:rsid w:val="00B52334"/>
    <w:rsid w:val="00B70C2B"/>
    <w:rsid w:val="00B87878"/>
    <w:rsid w:val="00B90A5D"/>
    <w:rsid w:val="00B9359C"/>
    <w:rsid w:val="00B97F7E"/>
    <w:rsid w:val="00BA1CD4"/>
    <w:rsid w:val="00BB2352"/>
    <w:rsid w:val="00BF0C0D"/>
    <w:rsid w:val="00BF3CAC"/>
    <w:rsid w:val="00BF4B32"/>
    <w:rsid w:val="00C007AD"/>
    <w:rsid w:val="00C05DCC"/>
    <w:rsid w:val="00C07523"/>
    <w:rsid w:val="00C2085E"/>
    <w:rsid w:val="00C40C53"/>
    <w:rsid w:val="00C51E4F"/>
    <w:rsid w:val="00C56064"/>
    <w:rsid w:val="00C65BB3"/>
    <w:rsid w:val="00C668D7"/>
    <w:rsid w:val="00C87DCF"/>
    <w:rsid w:val="00C91E69"/>
    <w:rsid w:val="00C924A7"/>
    <w:rsid w:val="00CA095C"/>
    <w:rsid w:val="00CA1E0E"/>
    <w:rsid w:val="00CA64B7"/>
    <w:rsid w:val="00CA75FD"/>
    <w:rsid w:val="00CA7B39"/>
    <w:rsid w:val="00CE2B89"/>
    <w:rsid w:val="00CE67EB"/>
    <w:rsid w:val="00D06A65"/>
    <w:rsid w:val="00D12487"/>
    <w:rsid w:val="00D1412F"/>
    <w:rsid w:val="00D16343"/>
    <w:rsid w:val="00D207CB"/>
    <w:rsid w:val="00D267A6"/>
    <w:rsid w:val="00D30DB5"/>
    <w:rsid w:val="00D326A0"/>
    <w:rsid w:val="00D35568"/>
    <w:rsid w:val="00D51619"/>
    <w:rsid w:val="00D60E13"/>
    <w:rsid w:val="00D66C36"/>
    <w:rsid w:val="00D752A7"/>
    <w:rsid w:val="00D81A00"/>
    <w:rsid w:val="00D82234"/>
    <w:rsid w:val="00D83BE0"/>
    <w:rsid w:val="00D92232"/>
    <w:rsid w:val="00D92665"/>
    <w:rsid w:val="00D96744"/>
    <w:rsid w:val="00DA26B8"/>
    <w:rsid w:val="00DB1CBA"/>
    <w:rsid w:val="00DC630E"/>
    <w:rsid w:val="00DD101F"/>
    <w:rsid w:val="00DD4B12"/>
    <w:rsid w:val="00DD7796"/>
    <w:rsid w:val="00DE00F9"/>
    <w:rsid w:val="00DE1F26"/>
    <w:rsid w:val="00DE4630"/>
    <w:rsid w:val="00DF0A4E"/>
    <w:rsid w:val="00DF1E74"/>
    <w:rsid w:val="00E03D98"/>
    <w:rsid w:val="00E2481E"/>
    <w:rsid w:val="00E30CF3"/>
    <w:rsid w:val="00E40B78"/>
    <w:rsid w:val="00E461AD"/>
    <w:rsid w:val="00E54053"/>
    <w:rsid w:val="00E619A7"/>
    <w:rsid w:val="00E61E25"/>
    <w:rsid w:val="00F12DB0"/>
    <w:rsid w:val="00F13A16"/>
    <w:rsid w:val="00F20899"/>
    <w:rsid w:val="00F37502"/>
    <w:rsid w:val="00F57A7D"/>
    <w:rsid w:val="00F64308"/>
    <w:rsid w:val="00F65B07"/>
    <w:rsid w:val="00F7147A"/>
    <w:rsid w:val="00F7342B"/>
    <w:rsid w:val="00F7344E"/>
    <w:rsid w:val="00F8264B"/>
    <w:rsid w:val="00FC0541"/>
    <w:rsid w:val="00FC6B51"/>
    <w:rsid w:val="00FD2409"/>
    <w:rsid w:val="00FF2F3E"/>
    <w:rsid w:val="072422EB"/>
    <w:rsid w:val="0EBC9BCD"/>
    <w:rsid w:val="11505FA8"/>
    <w:rsid w:val="14BDFB7E"/>
    <w:rsid w:val="1EFCB90F"/>
    <w:rsid w:val="20501578"/>
    <w:rsid w:val="210D6C9F"/>
    <w:rsid w:val="28761130"/>
    <w:rsid w:val="3DE43353"/>
    <w:rsid w:val="3F91D9CA"/>
    <w:rsid w:val="4073322C"/>
    <w:rsid w:val="41358727"/>
    <w:rsid w:val="42136400"/>
    <w:rsid w:val="43ECE478"/>
    <w:rsid w:val="47CFA3CF"/>
    <w:rsid w:val="49C9CFAA"/>
    <w:rsid w:val="4D7196D6"/>
    <w:rsid w:val="50DCE4D9"/>
    <w:rsid w:val="531E80E1"/>
    <w:rsid w:val="5402662C"/>
    <w:rsid w:val="54B053F1"/>
    <w:rsid w:val="5BFA9AB4"/>
    <w:rsid w:val="5DBEDD07"/>
    <w:rsid w:val="5E7A2771"/>
    <w:rsid w:val="5F0C1302"/>
    <w:rsid w:val="6133B9C0"/>
    <w:rsid w:val="6768DF34"/>
    <w:rsid w:val="67F50E3D"/>
    <w:rsid w:val="685BBB97"/>
    <w:rsid w:val="6EC30979"/>
    <w:rsid w:val="779AE779"/>
    <w:rsid w:val="7CEF685F"/>
    <w:rsid w:val="7D054D87"/>
    <w:rsid w:val="7E58B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6599F3B0-6AEB-4C57-AB6D-B596D0C55F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043F"/>
    <w:rPr>
      <w:rFonts w:ascii="Calibri" w:hAnsi="Calibri" w:eastAsia="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hAnsi="Arial" w:eastAsia="Times New Roman" w:cs="Arial"/>
      <w:b/>
      <w:bCs/>
      <w:szCs w:val="20"/>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hAnsi="Arial" w:eastAsia="Times New Roman" w:cs="Arial"/>
      <w:sz w:val="24"/>
      <w:szCs w:val="24"/>
    </w:rPr>
  </w:style>
  <w:style w:type="character" w:styleId="BodyTextChar" w:customStyle="1">
    <w:name w:val="Body Text Char"/>
    <w:basedOn w:val="DefaultParagraphFont"/>
    <w:link w:val="BodyText"/>
    <w:semiHidden/>
    <w:rsid w:val="0003043F"/>
    <w:rPr>
      <w:rFonts w:ascii="Arial" w:hAnsi="Arial" w:eastAsia="Times New Roman" w:cs="Arial"/>
      <w:sz w:val="24"/>
      <w:szCs w:val="24"/>
    </w:rPr>
  </w:style>
  <w:style w:type="character" w:styleId="Heading3Char" w:customStyle="1">
    <w:name w:val="Heading 3 Char"/>
    <w:basedOn w:val="DefaultParagraphFont"/>
    <w:link w:val="Heading3"/>
    <w:rsid w:val="00C05DCC"/>
    <w:rPr>
      <w:rFonts w:ascii="Arial" w:hAnsi="Arial" w:eastAsia="Times New Roman"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hAnsi="Arial" w:eastAsia="Times New Roman" w:cs="Arial"/>
      <w:sz w:val="24"/>
      <w:szCs w:val="24"/>
    </w:rPr>
  </w:style>
  <w:style w:type="character" w:styleId="BodyTextIndent2Char" w:customStyle="1">
    <w:name w:val="Body Text Indent 2 Char"/>
    <w:basedOn w:val="DefaultParagraphFont"/>
    <w:link w:val="BodyTextIndent2"/>
    <w:semiHidden/>
    <w:rsid w:val="00C07523"/>
    <w:rPr>
      <w:rFonts w:ascii="Arial" w:hAnsi="Arial" w:eastAsia="Times New Roman"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styleId="CommentTextChar" w:customStyle="1">
    <w:name w:val="Comment Text Char"/>
    <w:basedOn w:val="DefaultParagraphFont"/>
    <w:link w:val="CommentText"/>
    <w:uiPriority w:val="99"/>
    <w:rsid w:val="00B034D2"/>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styleId="CommentSubjectChar" w:customStyle="1">
    <w:name w:val="Comment Subject Char"/>
    <w:basedOn w:val="CommentTextChar"/>
    <w:link w:val="CommentSubject"/>
    <w:uiPriority w:val="99"/>
    <w:semiHidden/>
    <w:rsid w:val="00B034D2"/>
    <w:rPr>
      <w:rFonts w:ascii="Calibri" w:hAnsi="Calibri"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CA49-D787-44EE-8428-CBA7DE638DF8}">
  <ds:schemaRefs>
    <ds:schemaRef ds:uri="http://schemas.openxmlformats.org/package/2006/metadata/core-properties"/>
    <ds:schemaRef ds:uri="http://www.w3.org/XML/1998/namespace"/>
    <ds:schemaRef ds:uri="http://schemas.microsoft.com/office/2006/documentManagement/types"/>
    <ds:schemaRef ds:uri="http://purl.org/dc/terms/"/>
    <ds:schemaRef ds:uri="2da5e422-f187-4485-a2f7-3e4228236792"/>
    <ds:schemaRef ds:uri="http://schemas.microsoft.com/office/2006/metadata/properties"/>
    <ds:schemaRef ds:uri="http://purl.org/dc/dcmitype/"/>
    <ds:schemaRef ds:uri="http://purl.org/dc/elements/1.1/"/>
    <ds:schemaRef ds:uri="http://schemas.microsoft.com/office/infopath/2007/PartnerControls"/>
    <ds:schemaRef ds:uri="e571d493-a000-4c1b-9b6d-c7c58ea3e809"/>
  </ds:schemaRefs>
</ds:datastoreItem>
</file>

<file path=customXml/itemProps2.xml><?xml version="1.0" encoding="utf-8"?>
<ds:datastoreItem xmlns:ds="http://schemas.openxmlformats.org/officeDocument/2006/customXml" ds:itemID="{624C4007-C8FF-4B21-9903-2F1BA8BAEA2F}">
  <ds:schemaRefs>
    <ds:schemaRef ds:uri="http://schemas.microsoft.com/sharepoint/v3/contenttype/forms"/>
  </ds:schemaRefs>
</ds:datastoreItem>
</file>

<file path=customXml/itemProps3.xml><?xml version="1.0" encoding="utf-8"?>
<ds:datastoreItem xmlns:ds="http://schemas.openxmlformats.org/officeDocument/2006/customXml" ds:itemID="{5C9BEC74-93F7-4D8A-8004-A260C91DC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459D7-F785-41AF-B5DD-CF31CF7DE0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Sadie Clough</dc:creator>
  <keywords/>
  <dc:description/>
  <lastModifiedBy>Helen Barber</lastModifiedBy>
  <revision>50</revision>
  <dcterms:created xsi:type="dcterms:W3CDTF">2025-06-13T03:28:00.0000000Z</dcterms:created>
  <dcterms:modified xsi:type="dcterms:W3CDTF">2025-06-19T12:07:01.7912606Z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